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647DC6">
      <w:pPr>
        <w:pStyle w:val="Reference"/>
        <w:overflowPunct/>
        <w:autoSpaceDE/>
        <w:spacing w:after="0"/>
        <w:contextualSpacing/>
        <w:jc w:val="both"/>
        <w:textAlignment w:val="auto"/>
        <w:rPr>
          <w:rFonts w:ascii="Times" w:hAnsi="Times" w:cs="Times"/>
        </w:rPr>
      </w:pPr>
    </w:p>
    <w:p w14:paraId="73286A96" w14:textId="0DEE013A" w:rsidR="004B0C01" w:rsidRDefault="00C4142E" w:rsidP="00647DC6">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E00A7B">
        <w:rPr>
          <w:rFonts w:ascii="Arial" w:hAnsi="Arial" w:cs="Arial"/>
          <w:b/>
          <w:sz w:val="28"/>
          <w:szCs w:val="28"/>
        </w:rPr>
        <w:t>8</w:t>
      </w:r>
      <w:r w:rsidR="00EB3E18">
        <w:rPr>
          <w:rFonts w:ascii="Arial" w:hAnsi="Arial" w:cs="Arial"/>
          <w:b/>
          <w:sz w:val="28"/>
          <w:szCs w:val="28"/>
        </w:rPr>
        <w:t>-</w:t>
      </w:r>
      <w:r w:rsidR="00C25807">
        <w:rPr>
          <w:rFonts w:ascii="Arial" w:hAnsi="Arial" w:cs="Arial"/>
          <w:b/>
          <w:sz w:val="28"/>
          <w:szCs w:val="28"/>
        </w:rPr>
        <w:t>bis</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9E2AC6">
        <w:rPr>
          <w:rFonts w:ascii="Arial" w:hAnsi="Arial" w:cs="Arial"/>
          <w:b/>
          <w:sz w:val="28"/>
          <w:szCs w:val="28"/>
        </w:rPr>
        <w:t>3</w:t>
      </w:r>
      <w:r w:rsidR="004E5D6A">
        <w:rPr>
          <w:rFonts w:ascii="Arial" w:hAnsi="Arial" w:cs="Arial"/>
          <w:b/>
          <w:sz w:val="28"/>
          <w:szCs w:val="28"/>
        </w:rPr>
        <w:t>1</w:t>
      </w:r>
      <w:r w:rsidR="004432B2">
        <w:rPr>
          <w:rFonts w:ascii="Arial" w:hAnsi="Arial" w:cs="Arial"/>
          <w:b/>
          <w:sz w:val="28"/>
          <w:szCs w:val="28"/>
        </w:rPr>
        <w:t>8739</w:t>
      </w:r>
    </w:p>
    <w:p w14:paraId="7A46B4E3" w14:textId="6C70A1AF" w:rsidR="00C4142E" w:rsidRPr="00E913CF" w:rsidRDefault="004C1233" w:rsidP="00647DC6">
      <w:pPr>
        <w:pStyle w:val="NoSpacing"/>
        <w:contextualSpacing/>
        <w:jc w:val="both"/>
        <w:rPr>
          <w:rFonts w:ascii="Arial" w:hAnsi="Arial" w:cs="Arial"/>
          <w:b/>
          <w:sz w:val="28"/>
          <w:szCs w:val="28"/>
        </w:rPr>
      </w:pPr>
      <w:r>
        <w:rPr>
          <w:rFonts w:ascii="Arial" w:hAnsi="Arial" w:cs="Arial"/>
          <w:b/>
          <w:sz w:val="28"/>
          <w:szCs w:val="28"/>
        </w:rPr>
        <w:t>Chicago</w:t>
      </w:r>
      <w:r w:rsidR="00161D33">
        <w:rPr>
          <w:rFonts w:ascii="Arial" w:hAnsi="Arial" w:cs="Arial"/>
          <w:b/>
          <w:sz w:val="28"/>
          <w:szCs w:val="28"/>
        </w:rPr>
        <w:t xml:space="preserve">, </w:t>
      </w:r>
      <w:r>
        <w:rPr>
          <w:rFonts w:ascii="Arial" w:hAnsi="Arial" w:cs="Arial"/>
          <w:b/>
          <w:sz w:val="28"/>
          <w:szCs w:val="28"/>
        </w:rPr>
        <w:t>U.S.A</w:t>
      </w:r>
      <w:r w:rsidR="00C93362">
        <w:rPr>
          <w:rFonts w:ascii="Arial" w:hAnsi="Arial" w:cs="Arial"/>
          <w:b/>
          <w:sz w:val="28"/>
          <w:szCs w:val="28"/>
        </w:rPr>
        <w:t xml:space="preserve"> </w:t>
      </w:r>
      <w:r>
        <w:rPr>
          <w:rFonts w:ascii="Arial" w:hAnsi="Arial" w:cs="Arial"/>
          <w:b/>
          <w:sz w:val="28"/>
          <w:szCs w:val="28"/>
        </w:rPr>
        <w:t>November</w:t>
      </w:r>
      <w:r w:rsidR="00C05EFB">
        <w:rPr>
          <w:rFonts w:ascii="Arial" w:hAnsi="Arial" w:cs="Arial"/>
          <w:b/>
          <w:sz w:val="28"/>
          <w:szCs w:val="28"/>
        </w:rPr>
        <w:t xml:space="preserve"> </w:t>
      </w:r>
      <w:r>
        <w:rPr>
          <w:rFonts w:ascii="Arial" w:hAnsi="Arial" w:cs="Arial"/>
          <w:b/>
          <w:sz w:val="28"/>
          <w:szCs w:val="28"/>
        </w:rPr>
        <w:t>13</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sidR="00C05EFB">
        <w:rPr>
          <w:rFonts w:ascii="Arial" w:hAnsi="Arial" w:cs="Arial"/>
          <w:b/>
          <w:sz w:val="28"/>
          <w:szCs w:val="28"/>
        </w:rPr>
        <w:t>1</w:t>
      </w:r>
      <w:r>
        <w:rPr>
          <w:rFonts w:ascii="Arial" w:hAnsi="Arial" w:cs="Arial"/>
          <w:b/>
          <w:sz w:val="28"/>
          <w:szCs w:val="28"/>
        </w:rPr>
        <w:t>7</w:t>
      </w:r>
      <w:r w:rsidR="00022156" w:rsidRPr="00022156">
        <w:rPr>
          <w:rFonts w:ascii="Arial" w:hAnsi="Arial" w:cs="Arial"/>
          <w:b/>
          <w:sz w:val="28"/>
          <w:szCs w:val="28"/>
          <w:vertAlign w:val="superscript"/>
        </w:rPr>
        <w:t>th</w:t>
      </w:r>
      <w:r w:rsidR="00C4142E" w:rsidRPr="00E913CF">
        <w:rPr>
          <w:rFonts w:ascii="Arial" w:hAnsi="Arial" w:cs="Arial"/>
          <w:b/>
          <w:sz w:val="28"/>
          <w:szCs w:val="28"/>
        </w:rPr>
        <w:t>, 202</w:t>
      </w:r>
      <w:r w:rsidR="00E400E5">
        <w:rPr>
          <w:rFonts w:ascii="Arial" w:hAnsi="Arial" w:cs="Arial"/>
          <w:b/>
          <w:sz w:val="28"/>
          <w:szCs w:val="28"/>
        </w:rPr>
        <w:t>3</w:t>
      </w:r>
    </w:p>
    <w:p w14:paraId="05965FD4" w14:textId="02919E89" w:rsidR="00C4142E" w:rsidRDefault="00C4142E" w:rsidP="00647DC6">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647DC6">
      <w:pPr>
        <w:pStyle w:val="NoSpacing"/>
        <w:contextualSpacing/>
        <w:jc w:val="both"/>
        <w:rPr>
          <w:rFonts w:ascii="Arial" w:eastAsiaTheme="minorEastAsia" w:hAnsi="Arial" w:cs="Arial"/>
          <w:b/>
          <w:sz w:val="24"/>
          <w:szCs w:val="24"/>
          <w:lang w:eastAsia="zh-CN"/>
        </w:rPr>
      </w:pPr>
    </w:p>
    <w:p w14:paraId="2BD8256E" w14:textId="7E1A7A4B" w:rsidR="005E1775" w:rsidRPr="00F61AEA" w:rsidRDefault="005E1775" w:rsidP="00647DC6">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F50D5">
        <w:rPr>
          <w:rFonts w:ascii="Arial" w:hAnsi="Arial" w:cs="Arial"/>
          <w:b/>
          <w:sz w:val="24"/>
          <w:szCs w:val="24"/>
        </w:rPr>
        <w:t>8</w:t>
      </w:r>
      <w:r w:rsidRPr="00F61AEA">
        <w:rPr>
          <w:rFonts w:ascii="Arial" w:eastAsia="SimSun" w:hAnsi="Arial" w:cs="Arial"/>
          <w:b/>
          <w:sz w:val="24"/>
          <w:szCs w:val="24"/>
          <w:lang w:eastAsia="zh-CN"/>
        </w:rPr>
        <w:t>.</w:t>
      </w:r>
      <w:r w:rsidR="007817BB">
        <w:rPr>
          <w:rFonts w:ascii="Arial" w:eastAsia="SimSun" w:hAnsi="Arial" w:cs="Arial"/>
          <w:b/>
          <w:sz w:val="24"/>
          <w:szCs w:val="24"/>
          <w:lang w:eastAsia="zh-CN"/>
        </w:rPr>
        <w:t>29</w:t>
      </w:r>
      <w:r w:rsidR="00CC5418">
        <w:rPr>
          <w:rFonts w:ascii="Arial" w:eastAsia="SimSun" w:hAnsi="Arial" w:cs="Arial"/>
          <w:b/>
          <w:sz w:val="24"/>
          <w:szCs w:val="24"/>
          <w:lang w:eastAsia="zh-CN"/>
        </w:rPr>
        <w:t>.</w:t>
      </w:r>
      <w:r w:rsidR="00324FB6">
        <w:rPr>
          <w:rFonts w:ascii="Arial" w:eastAsia="SimSun" w:hAnsi="Arial" w:cs="Arial"/>
          <w:b/>
          <w:sz w:val="24"/>
          <w:szCs w:val="24"/>
          <w:lang w:eastAsia="zh-CN"/>
        </w:rPr>
        <w:t>1</w:t>
      </w:r>
      <w:r w:rsidR="00CC5418">
        <w:rPr>
          <w:rFonts w:ascii="Arial" w:eastAsia="SimSun" w:hAnsi="Arial" w:cs="Arial"/>
          <w:b/>
          <w:sz w:val="24"/>
          <w:szCs w:val="24"/>
          <w:lang w:eastAsia="zh-CN"/>
        </w:rPr>
        <w:t>.</w:t>
      </w:r>
      <w:r w:rsidR="00A3360E">
        <w:rPr>
          <w:rFonts w:ascii="Arial" w:eastAsia="SimSun" w:hAnsi="Arial" w:cs="Arial"/>
          <w:b/>
          <w:sz w:val="24"/>
          <w:szCs w:val="24"/>
          <w:lang w:eastAsia="zh-CN"/>
        </w:rPr>
        <w:t>2</w:t>
      </w:r>
    </w:p>
    <w:p w14:paraId="74E70920" w14:textId="7A52242D" w:rsidR="00C4142E" w:rsidRPr="00F61AEA" w:rsidRDefault="00C4142E" w:rsidP="00647DC6">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w:t>
      </w:r>
      <w:r w:rsidR="00324FB6">
        <w:rPr>
          <w:rFonts w:ascii="Arial" w:hAnsi="Arial" w:cs="Arial"/>
          <w:b/>
          <w:sz w:val="24"/>
          <w:szCs w:val="24"/>
        </w:rPr>
        <w:t>Inc.</w:t>
      </w:r>
    </w:p>
    <w:p w14:paraId="5E560AE8" w14:textId="3C525813" w:rsidR="00C4142E" w:rsidRPr="00E913CF" w:rsidRDefault="00C4142E" w:rsidP="00647DC6">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A0404">
        <w:rPr>
          <w:rFonts w:ascii="Arial" w:hAnsi="Arial" w:cs="Arial"/>
          <w:b/>
          <w:sz w:val="24"/>
          <w:szCs w:val="24"/>
        </w:rPr>
        <w:tab/>
      </w:r>
      <w:r w:rsidR="009C7E31">
        <w:rPr>
          <w:rFonts w:ascii="Arial" w:hAnsi="Arial" w:cs="Arial"/>
          <w:b/>
          <w:sz w:val="24"/>
          <w:szCs w:val="24"/>
        </w:rPr>
        <w:t>The</w:t>
      </w:r>
      <w:r w:rsidR="00F63C3F">
        <w:rPr>
          <w:rFonts w:ascii="Arial" w:hAnsi="Arial" w:cs="Arial"/>
          <w:b/>
          <w:sz w:val="24"/>
          <w:szCs w:val="24"/>
        </w:rPr>
        <w:t xml:space="preserve"> </w:t>
      </w:r>
      <w:r w:rsidR="007C3EE3">
        <w:rPr>
          <w:rFonts w:ascii="Arial" w:hAnsi="Arial" w:cs="Arial"/>
          <w:b/>
          <w:sz w:val="24"/>
          <w:szCs w:val="24"/>
        </w:rPr>
        <w:t>coherence</w:t>
      </w:r>
      <w:r w:rsidR="00F63C3F">
        <w:rPr>
          <w:rFonts w:ascii="Arial" w:hAnsi="Arial" w:cs="Arial"/>
          <w:b/>
          <w:sz w:val="24"/>
          <w:szCs w:val="24"/>
        </w:rPr>
        <w:t xml:space="preserve"> between PUSCH and 8-ports SRS</w:t>
      </w:r>
      <w:r w:rsidR="009C7E31">
        <w:rPr>
          <w:rFonts w:ascii="Arial" w:hAnsi="Arial" w:cs="Arial"/>
          <w:b/>
          <w:sz w:val="24"/>
          <w:szCs w:val="24"/>
        </w:rPr>
        <w:t xml:space="preserve"> with partial dropping</w:t>
      </w:r>
    </w:p>
    <w:p w14:paraId="35306FB9" w14:textId="2E6787A7" w:rsidR="00C4142E" w:rsidRPr="00E913CF" w:rsidRDefault="00C4142E" w:rsidP="00647DC6">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A130D0">
        <w:rPr>
          <w:rFonts w:ascii="Arial" w:hAnsi="Arial" w:cs="Arial"/>
          <w:b/>
          <w:sz w:val="24"/>
          <w:szCs w:val="24"/>
        </w:rPr>
        <w:t>Discussion</w:t>
      </w:r>
    </w:p>
    <w:p w14:paraId="0162CE0A" w14:textId="77777777" w:rsidR="00C4142E" w:rsidRPr="00B11D07" w:rsidRDefault="00C4142E" w:rsidP="00647DC6">
      <w:pPr>
        <w:pStyle w:val="NoSpacing"/>
        <w:contextualSpacing/>
        <w:jc w:val="both"/>
        <w:rPr>
          <w:rFonts w:ascii="Times" w:hAnsi="Times" w:cs="Times"/>
        </w:rPr>
      </w:pPr>
    </w:p>
    <w:p w14:paraId="57E60B4F" w14:textId="77777777" w:rsidR="00055FF4" w:rsidRDefault="00C4142E" w:rsidP="00647DC6">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10DDBC91" w14:textId="6DC19507" w:rsidR="004C1233" w:rsidRDefault="00027BC0" w:rsidP="00E65CBB">
      <w:pPr>
        <w:pStyle w:val="BodyText"/>
        <w:spacing w:after="0"/>
        <w:ind w:firstLine="288"/>
        <w:contextualSpacing/>
        <w:rPr>
          <w:lang w:eastAsia="zh-CN"/>
        </w:rPr>
      </w:pPr>
      <w:r>
        <w:rPr>
          <w:rFonts w:ascii="Times New Roman" w:hAnsi="Times New Roman"/>
          <w:bCs/>
          <w:sz w:val="22"/>
          <w:szCs w:val="22"/>
        </w:rPr>
        <w:t>In the last RAN</w:t>
      </w:r>
      <w:r w:rsidR="007C3EE3">
        <w:rPr>
          <w:rFonts w:ascii="Times New Roman" w:hAnsi="Times New Roman"/>
          <w:bCs/>
          <w:sz w:val="22"/>
          <w:szCs w:val="22"/>
        </w:rPr>
        <w:t>1</w:t>
      </w:r>
      <w:r>
        <w:rPr>
          <w:rFonts w:ascii="Times New Roman" w:hAnsi="Times New Roman"/>
          <w:bCs/>
          <w:sz w:val="22"/>
          <w:szCs w:val="22"/>
        </w:rPr>
        <w:t xml:space="preserve"> meeting #</w:t>
      </w:r>
      <w:r w:rsidR="00A06C01">
        <w:rPr>
          <w:rFonts w:ascii="Times New Roman" w:hAnsi="Times New Roman"/>
          <w:bCs/>
          <w:sz w:val="22"/>
          <w:szCs w:val="22"/>
        </w:rPr>
        <w:t>1</w:t>
      </w:r>
      <w:r w:rsidR="007C3EE3">
        <w:rPr>
          <w:rFonts w:ascii="Times New Roman" w:hAnsi="Times New Roman"/>
          <w:bCs/>
          <w:sz w:val="22"/>
          <w:szCs w:val="22"/>
        </w:rPr>
        <w:t>14</w:t>
      </w:r>
      <w:r w:rsidR="004C1233">
        <w:rPr>
          <w:rFonts w:ascii="Times New Roman" w:hAnsi="Times New Roman"/>
          <w:bCs/>
          <w:sz w:val="22"/>
          <w:szCs w:val="22"/>
        </w:rPr>
        <w:t>bis</w:t>
      </w:r>
      <w:r w:rsidR="004C5F0C">
        <w:rPr>
          <w:rFonts w:ascii="Times New Roman" w:hAnsi="Times New Roman"/>
          <w:bCs/>
          <w:sz w:val="22"/>
          <w:szCs w:val="22"/>
        </w:rPr>
        <w:t>,</w:t>
      </w:r>
      <w:r>
        <w:rPr>
          <w:rFonts w:ascii="Times New Roman" w:hAnsi="Times New Roman"/>
          <w:bCs/>
          <w:sz w:val="22"/>
          <w:szCs w:val="22"/>
        </w:rPr>
        <w:t xml:space="preserve"> </w:t>
      </w:r>
      <w:r w:rsidR="00326097">
        <w:rPr>
          <w:rFonts w:ascii="Times New Roman" w:hAnsi="Times New Roman"/>
          <w:bCs/>
          <w:sz w:val="22"/>
          <w:szCs w:val="22"/>
        </w:rPr>
        <w:t>a</w:t>
      </w:r>
      <w:r w:rsidR="007C3EE3">
        <w:rPr>
          <w:rFonts w:ascii="Times New Roman" w:hAnsi="Times New Roman"/>
          <w:bCs/>
          <w:sz w:val="22"/>
          <w:szCs w:val="22"/>
        </w:rPr>
        <w:t>n LS</w:t>
      </w:r>
      <w:r>
        <w:rPr>
          <w:rFonts w:ascii="Times New Roman" w:hAnsi="Times New Roman"/>
          <w:bCs/>
          <w:sz w:val="22"/>
          <w:szCs w:val="22"/>
        </w:rPr>
        <w:t xml:space="preserve"> </w:t>
      </w:r>
      <w:r w:rsidR="009D7B8D">
        <w:rPr>
          <w:rFonts w:ascii="Times New Roman" w:hAnsi="Times New Roman"/>
          <w:bCs/>
          <w:sz w:val="22"/>
          <w:szCs w:val="22"/>
        </w:rPr>
        <w:t>[</w:t>
      </w:r>
      <w:r w:rsidR="00EB7250">
        <w:rPr>
          <w:rFonts w:ascii="Times New Roman" w:hAnsi="Times New Roman"/>
          <w:bCs/>
          <w:sz w:val="22"/>
          <w:szCs w:val="22"/>
        </w:rPr>
        <w:t>3</w:t>
      </w:r>
      <w:r w:rsidR="009D7B8D">
        <w:rPr>
          <w:rFonts w:ascii="Times New Roman" w:hAnsi="Times New Roman"/>
          <w:bCs/>
          <w:sz w:val="22"/>
          <w:szCs w:val="22"/>
        </w:rPr>
        <w:t xml:space="preserve">] </w:t>
      </w:r>
      <w:r w:rsidR="007C3EE3">
        <w:rPr>
          <w:rFonts w:ascii="Times New Roman" w:hAnsi="Times New Roman"/>
          <w:bCs/>
          <w:sz w:val="22"/>
          <w:szCs w:val="22"/>
        </w:rPr>
        <w:t xml:space="preserve">to RAN4 about the 8Tx coherent transmissions </w:t>
      </w:r>
      <w:r>
        <w:rPr>
          <w:rFonts w:ascii="Times New Roman" w:hAnsi="Times New Roman"/>
          <w:bCs/>
          <w:sz w:val="22"/>
          <w:szCs w:val="22"/>
        </w:rPr>
        <w:t>w</w:t>
      </w:r>
      <w:r w:rsidR="00326097">
        <w:rPr>
          <w:rFonts w:ascii="Times New Roman" w:hAnsi="Times New Roman"/>
          <w:bCs/>
          <w:sz w:val="22"/>
          <w:szCs w:val="22"/>
        </w:rPr>
        <w:t>as</w:t>
      </w:r>
      <w:r>
        <w:rPr>
          <w:rFonts w:ascii="Times New Roman" w:hAnsi="Times New Roman"/>
          <w:bCs/>
          <w:sz w:val="22"/>
          <w:szCs w:val="22"/>
        </w:rPr>
        <w:t xml:space="preserve"> </w:t>
      </w:r>
      <w:r w:rsidR="00022156">
        <w:rPr>
          <w:rFonts w:ascii="Times New Roman" w:hAnsi="Times New Roman"/>
          <w:bCs/>
          <w:sz w:val="22"/>
          <w:szCs w:val="22"/>
        </w:rPr>
        <w:t>agreed</w:t>
      </w:r>
      <w:r w:rsidR="009D7B8D">
        <w:rPr>
          <w:rFonts w:ascii="Times New Roman" w:hAnsi="Times New Roman"/>
          <w:bCs/>
          <w:sz w:val="22"/>
          <w:szCs w:val="22"/>
        </w:rPr>
        <w:t>.</w:t>
      </w:r>
      <w:r>
        <w:rPr>
          <w:rFonts w:ascii="Times New Roman" w:hAnsi="Times New Roman"/>
          <w:bCs/>
          <w:sz w:val="22"/>
          <w:szCs w:val="22"/>
        </w:rPr>
        <w:t xml:space="preserve"> </w:t>
      </w:r>
      <w:r w:rsidR="004C1233">
        <w:rPr>
          <w:lang w:eastAsia="zh-CN"/>
        </w:rPr>
        <w:t xml:space="preserve">We are listing below the content of </w:t>
      </w:r>
      <w:r w:rsidR="007C3EE3">
        <w:rPr>
          <w:lang w:eastAsia="zh-CN"/>
        </w:rPr>
        <w:t xml:space="preserve">interest of </w:t>
      </w:r>
      <w:r w:rsidR="004C1233">
        <w:rPr>
          <w:lang w:eastAsia="zh-CN"/>
        </w:rPr>
        <w:t xml:space="preserve">the </w:t>
      </w:r>
      <w:r w:rsidR="007C3EE3">
        <w:rPr>
          <w:lang w:eastAsia="zh-CN"/>
        </w:rPr>
        <w:t>LS for convenience</w:t>
      </w:r>
      <w:r w:rsidR="004C1233">
        <w:rPr>
          <w:lang w:eastAsia="zh-CN"/>
        </w:rPr>
        <w:t>:</w:t>
      </w:r>
    </w:p>
    <w:tbl>
      <w:tblPr>
        <w:tblStyle w:val="TableGrid"/>
        <w:tblpPr w:leftFromText="180" w:rightFromText="180" w:vertAnchor="text" w:horzAnchor="margin" w:tblpY="428"/>
        <w:tblW w:w="0" w:type="auto"/>
        <w:tblLook w:val="04A0" w:firstRow="1" w:lastRow="0" w:firstColumn="1" w:lastColumn="0" w:noHBand="0" w:noVBand="1"/>
      </w:tblPr>
      <w:tblGrid>
        <w:gridCol w:w="10160"/>
      </w:tblGrid>
      <w:tr w:rsidR="004C1233" w14:paraId="553835F3" w14:textId="77777777" w:rsidTr="004C1233">
        <w:tc>
          <w:tcPr>
            <w:tcW w:w="10160" w:type="dxa"/>
          </w:tcPr>
          <w:p w14:paraId="66C6335F" w14:textId="77777777" w:rsidR="001968CA" w:rsidRDefault="007C3EE3" w:rsidP="00E65CBB">
            <w:pPr>
              <w:pStyle w:val="BodyText"/>
              <w:spacing w:after="0"/>
              <w:ind w:firstLine="288"/>
              <w:contextualSpacing/>
              <w:rPr>
                <w:lang w:eastAsia="zh-CN"/>
              </w:rPr>
            </w:pPr>
            <w:r>
              <w:rPr>
                <w:lang w:eastAsia="zh-CN"/>
              </w:rPr>
              <w:t>In Rel-18 NR_MIMO_evo_DL_UL, RAN1 introduced a feature to TDM 8-port SRS transmission on two consecutive OFDM symbols, i.e., SRS ports {1000, 1001, 1004, 1005} are transmitted on the first OFDM symbol, while SRS ports {1002, 1003, 1006, 1007} are transmitted on the second OFDM symbol.</w:t>
            </w:r>
          </w:p>
          <w:p w14:paraId="1BFD2262" w14:textId="5D823208" w:rsidR="007C3EE3" w:rsidRDefault="007C3EE3" w:rsidP="00E65CBB">
            <w:pPr>
              <w:spacing w:before="0" w:after="0" w:line="240" w:lineRule="auto"/>
              <w:ind w:left="288"/>
              <w:contextualSpacing/>
              <w:rPr>
                <w:lang w:eastAsia="zh-CN"/>
              </w:rPr>
            </w:pPr>
            <w:r>
              <w:rPr>
                <w:lang w:eastAsia="zh-CN"/>
              </w:rPr>
              <w:t xml:space="preserve"> </w:t>
            </w:r>
          </w:p>
          <w:p w14:paraId="591CDABF" w14:textId="77777777" w:rsidR="007C3EE3" w:rsidRDefault="007C3EE3" w:rsidP="00E65CBB">
            <w:pPr>
              <w:pStyle w:val="BodyText"/>
              <w:spacing w:after="0"/>
              <w:ind w:firstLine="288"/>
              <w:contextualSpacing/>
              <w:rPr>
                <w:lang w:eastAsia="zh-CN"/>
              </w:rPr>
            </w:pPr>
            <w:r>
              <w:rPr>
                <w:lang w:eastAsia="zh-CN"/>
              </w:rPr>
              <w:t>For a coherent 8Tx PUSCH transmission, with TDMed SRS transmission, when one SRS OFDM symbol is dropped due to overlapping with other higher priority UL transmission (which is referred as partial SRS dropping), it is questionable whether coherence between SRS and PUSCH can still be maintained. As illustrated in Figure 1, with SRS periodicity of 20 slots, for the most recent two SRS transmission occasions before the scheduled PUSCH, if the 1</w:t>
            </w:r>
            <w:r>
              <w:rPr>
                <w:vertAlign w:val="superscript"/>
                <w:lang w:eastAsia="zh-CN"/>
              </w:rPr>
              <w:t>st</w:t>
            </w:r>
            <w:r>
              <w:rPr>
                <w:lang w:eastAsia="zh-CN"/>
              </w:rPr>
              <w:t xml:space="preserve"> SRS symbol in the first SRS transmission occasion is dropped and the 2</w:t>
            </w:r>
            <w:r>
              <w:rPr>
                <w:vertAlign w:val="superscript"/>
                <w:lang w:eastAsia="zh-CN"/>
              </w:rPr>
              <w:t>nd</w:t>
            </w:r>
            <w:r>
              <w:rPr>
                <w:lang w:eastAsia="zh-CN"/>
              </w:rPr>
              <w:t xml:space="preserve"> SRS symbol in the second SRS transmission occasion is dropped, can the UE still maintain relative power and phase coherence of the 8 ports {1000, 1001, 1004, 1005, 1002, 1003, 1006, 1007} over the defined time window between the SRS and PUSCH given there could be a random phase and power change between sounded ports {1002, 1003, 1006, 1007} in slot n and {1000, 1001, 1004, 1005} in slot n+20 due to other UL/DL transmission/reception between slot n and slot n+20? If the UE can keep relative power and phase coherence in this case, what is the definition of “</w:t>
            </w:r>
            <w:r>
              <w:t>the last transmitted SRS on the same antenna ports”?</w:t>
            </w:r>
            <w:r>
              <w:rPr>
                <w:rFonts w:hint="eastAsia"/>
                <w:lang w:eastAsia="zh-CN"/>
              </w:rPr>
              <w:t xml:space="preserve"> For another case illustrated in Figure 2, a SRS resource is configured with repetition, and the 8 ports are mapped onto 4 consecutive OFDM symbols, if part of the SRS symbols (i.e., the 2</w:t>
            </w:r>
            <w:r>
              <w:rPr>
                <w:rFonts w:hint="eastAsia"/>
                <w:vertAlign w:val="superscript"/>
                <w:lang w:eastAsia="zh-CN"/>
              </w:rPr>
              <w:t>nd</w:t>
            </w:r>
            <w:r>
              <w:rPr>
                <w:rFonts w:hint="eastAsia"/>
                <w:lang w:eastAsia="zh-CN"/>
              </w:rPr>
              <w:t xml:space="preserve"> and 3</w:t>
            </w:r>
            <w:r>
              <w:rPr>
                <w:rFonts w:hint="eastAsia"/>
                <w:vertAlign w:val="superscript"/>
                <w:lang w:eastAsia="zh-CN"/>
              </w:rPr>
              <w:t>rd</w:t>
            </w:r>
            <w:r>
              <w:rPr>
                <w:rFonts w:hint="eastAsia"/>
                <w:lang w:eastAsia="zh-CN"/>
              </w:rPr>
              <w:t xml:space="preserve"> SRS symbols) are dropped and the 8 ports are transmitted over non-consecutive OFDM symbols (i.e., ports {1000, 10001, 1004, 1005} are transmitted over the 1</w:t>
            </w:r>
            <w:r>
              <w:rPr>
                <w:rFonts w:hint="eastAsia"/>
                <w:vertAlign w:val="superscript"/>
                <w:lang w:eastAsia="zh-CN"/>
              </w:rPr>
              <w:t>st</w:t>
            </w:r>
            <w:r>
              <w:rPr>
                <w:rFonts w:hint="eastAsia"/>
                <w:lang w:eastAsia="zh-CN"/>
              </w:rPr>
              <w:t xml:space="preserve"> SRS symbol, and ports {1002, 1003, 1006, 1007} are transmitted over the 4</w:t>
            </w:r>
            <w:r>
              <w:rPr>
                <w:rFonts w:hint="eastAsia"/>
                <w:vertAlign w:val="superscript"/>
                <w:lang w:eastAsia="zh-CN"/>
              </w:rPr>
              <w:t>th</w:t>
            </w:r>
            <w:r>
              <w:rPr>
                <w:rFonts w:hint="eastAsia"/>
                <w:lang w:eastAsia="zh-CN"/>
              </w:rPr>
              <w:t xml:space="preserve"> SRS symbol), can the UE still maintain relative power and phase coherence of the 8 ports {1000, 1001, 1004, 1005, 1002, 1003, 1006, 1007} over the defined time window between the SRS and associated PUSCH given there could be a random phase and power change between sounded ports {1002, 1003, 1006, 1007} over the 1</w:t>
            </w:r>
            <w:r>
              <w:rPr>
                <w:rFonts w:hint="eastAsia"/>
                <w:vertAlign w:val="superscript"/>
                <w:lang w:eastAsia="zh-CN"/>
              </w:rPr>
              <w:t>st</w:t>
            </w:r>
            <w:r>
              <w:rPr>
                <w:rFonts w:hint="eastAsia"/>
                <w:lang w:eastAsia="zh-CN"/>
              </w:rPr>
              <w:t xml:space="preserve"> SRS symbol and {1000, 1001, 1004, 1005} over the 4</w:t>
            </w:r>
            <w:r>
              <w:rPr>
                <w:rFonts w:hint="eastAsia"/>
                <w:vertAlign w:val="superscript"/>
                <w:lang w:eastAsia="zh-CN"/>
              </w:rPr>
              <w:t>th</w:t>
            </w:r>
            <w:r>
              <w:rPr>
                <w:rFonts w:hint="eastAsia"/>
                <w:lang w:eastAsia="zh-CN"/>
              </w:rPr>
              <w:t xml:space="preserve"> SRS symbol?</w:t>
            </w:r>
            <w:r>
              <w:t xml:space="preserve"> </w:t>
            </w:r>
            <w:r>
              <w:rPr>
                <w:lang w:eastAsia="zh-CN"/>
              </w:rPr>
              <w:t>If the UE can keep relative power and phase coherence in th</w:t>
            </w:r>
            <w:r>
              <w:rPr>
                <w:rFonts w:hint="eastAsia"/>
                <w:lang w:eastAsia="zh-CN"/>
              </w:rPr>
              <w:t>ese</w:t>
            </w:r>
            <w:r>
              <w:rPr>
                <w:lang w:eastAsia="zh-CN"/>
              </w:rPr>
              <w:t xml:space="preserve"> case</w:t>
            </w:r>
            <w:r>
              <w:rPr>
                <w:rFonts w:hint="eastAsia"/>
                <w:lang w:eastAsia="zh-CN"/>
              </w:rPr>
              <w:t>s</w:t>
            </w:r>
            <w:r>
              <w:t xml:space="preserve">, what are the conditions for UE to keep the </w:t>
            </w:r>
            <w:r>
              <w:rPr>
                <w:lang w:eastAsia="zh-CN"/>
              </w:rPr>
              <w:t xml:space="preserve">relative power and phase coherence? </w:t>
            </w:r>
            <w:r>
              <w:t xml:space="preserve">If the UE cannot </w:t>
            </w:r>
            <w:r>
              <w:rPr>
                <w:lang w:eastAsia="zh-CN"/>
              </w:rPr>
              <w:t>keep relative power and phase coherence in this case among all 8 SRS ports, can the UE keep relative power and phase coherence in this case among 4 SRS ports, such as among {1000, 1001, 1004, 1005} or among {1002, 1003, 1006, 1007}, respectively?</w:t>
            </w:r>
          </w:p>
          <w:p w14:paraId="4300C6B9" w14:textId="77777777" w:rsidR="007C3EE3" w:rsidRDefault="007C3EE3" w:rsidP="00E65CBB">
            <w:pPr>
              <w:keepNext/>
              <w:spacing w:before="0" w:after="0" w:line="240" w:lineRule="auto"/>
              <w:contextualSpacing/>
            </w:pPr>
            <w:r>
              <w:rPr>
                <w:noProof/>
                <w:lang w:eastAsia="zh-CN"/>
              </w:rPr>
              <w:lastRenderedPageBreak/>
              <w:drawing>
                <wp:inline distT="0" distB="0" distL="0" distR="0" wp14:anchorId="5256609B" wp14:editId="56C4F113">
                  <wp:extent cx="5422265" cy="2262505"/>
                  <wp:effectExtent l="0" t="0" r="6985" b="4445"/>
                  <wp:docPr id="1020930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30565"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39668" cy="2269702"/>
                          </a:xfrm>
                          <a:prstGeom prst="rect">
                            <a:avLst/>
                          </a:prstGeom>
                          <a:noFill/>
                          <a:ln>
                            <a:noFill/>
                          </a:ln>
                        </pic:spPr>
                      </pic:pic>
                    </a:graphicData>
                  </a:graphic>
                </wp:inline>
              </w:drawing>
            </w:r>
          </w:p>
          <w:p w14:paraId="0FD49248" w14:textId="77777777" w:rsidR="007C3EE3" w:rsidRDefault="007C3EE3" w:rsidP="00E65CBB">
            <w:pPr>
              <w:pStyle w:val="Caption"/>
              <w:spacing w:before="0" w:after="0" w:line="240" w:lineRule="auto"/>
              <w:contextualSpacing/>
            </w:pPr>
            <w:r>
              <w:t xml:space="preserve">Figure </w:t>
            </w:r>
            <w:r>
              <w:fldChar w:fldCharType="begin"/>
            </w:r>
            <w:r>
              <w:instrText xml:space="preserve"> SEQ Figure \* ARABIC </w:instrText>
            </w:r>
            <w:r>
              <w:fldChar w:fldCharType="separate"/>
            </w:r>
            <w:r>
              <w:t>1</w:t>
            </w:r>
            <w:r>
              <w:fldChar w:fldCharType="end"/>
            </w:r>
            <w:r>
              <w:t xml:space="preserve"> PUSCH transmission following 2 partial SRS dropping in different </w:t>
            </w:r>
            <w:proofErr w:type="gramStart"/>
            <w:r>
              <w:t>slots</w:t>
            </w:r>
            <w:proofErr w:type="gramEnd"/>
          </w:p>
          <w:p w14:paraId="68FC9D49" w14:textId="77777777" w:rsidR="007C3EE3" w:rsidRDefault="007C3EE3" w:rsidP="00E65CBB">
            <w:pPr>
              <w:spacing w:before="0" w:after="0" w:line="240" w:lineRule="auto"/>
              <w:contextualSpacing/>
            </w:pPr>
          </w:p>
          <w:p w14:paraId="3E2ADE26" w14:textId="77777777" w:rsidR="007C3EE3" w:rsidRDefault="007C3EE3" w:rsidP="00E65CBB">
            <w:pPr>
              <w:spacing w:before="0" w:after="0" w:line="240" w:lineRule="auto"/>
              <w:contextualSpacing/>
            </w:pPr>
            <w:r>
              <w:rPr>
                <w:noProof/>
              </w:rPr>
              <w:drawing>
                <wp:inline distT="0" distB="0" distL="0" distR="0" wp14:anchorId="5C614CC7" wp14:editId="1BCB5732">
                  <wp:extent cx="5048250" cy="1080135"/>
                  <wp:effectExtent l="0" t="0" r="11430" b="1905"/>
                  <wp:docPr id="1650714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14178"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14:paraId="0D992F79" w14:textId="77777777" w:rsidR="007C3EE3" w:rsidRDefault="007C3EE3" w:rsidP="00E65CBB">
            <w:pPr>
              <w:pStyle w:val="Caption"/>
              <w:spacing w:before="0" w:after="0" w:line="240" w:lineRule="auto"/>
              <w:contextualSpacing/>
            </w:pPr>
            <w:r>
              <w:t xml:space="preserve">Figure </w:t>
            </w:r>
            <w:r>
              <w:fldChar w:fldCharType="begin"/>
            </w:r>
            <w:r>
              <w:instrText xml:space="preserve"> SEQ Figure \* ARABIC </w:instrText>
            </w:r>
            <w:r>
              <w:fldChar w:fldCharType="separate"/>
            </w:r>
            <w:r>
              <w:t>2</w:t>
            </w:r>
            <w:r>
              <w:fldChar w:fldCharType="end"/>
            </w:r>
            <w:r>
              <w:t xml:space="preserve"> PUSCH transmission following partial SRS dropping in one slot configured with SRS </w:t>
            </w:r>
            <w:proofErr w:type="gramStart"/>
            <w:r>
              <w:t>repetition</w:t>
            </w:r>
            <w:proofErr w:type="gramEnd"/>
          </w:p>
          <w:p w14:paraId="48BEFC5D" w14:textId="77777777" w:rsidR="007C3EE3" w:rsidRPr="003C13CD" w:rsidRDefault="007C3EE3" w:rsidP="00E65CBB">
            <w:pPr>
              <w:spacing w:before="0" w:after="0" w:line="240" w:lineRule="auto"/>
              <w:contextualSpacing/>
            </w:pPr>
          </w:p>
          <w:p w14:paraId="61E45998" w14:textId="77777777" w:rsidR="007C3EE3" w:rsidRDefault="007C3EE3" w:rsidP="00E65CBB">
            <w:pPr>
              <w:spacing w:before="0" w:after="0" w:line="240" w:lineRule="auto"/>
              <w:contextualSpacing/>
              <w:rPr>
                <w:lang w:eastAsia="zh-CN"/>
              </w:rPr>
            </w:pPr>
            <w:r w:rsidRPr="00C55E62">
              <w:rPr>
                <w:rStyle w:val="Strong"/>
                <w:noProof/>
              </w:rPr>
              <mc:AlternateContent>
                <mc:Choice Requires="wps">
                  <w:drawing>
                    <wp:anchor distT="45720" distB="45720" distL="114300" distR="114300" simplePos="0" relativeHeight="251659264" behindDoc="0" locked="0" layoutInCell="1" allowOverlap="1" wp14:anchorId="62DCD807" wp14:editId="4D586D98">
                      <wp:simplePos x="0" y="0"/>
                      <wp:positionH relativeFrom="column">
                        <wp:posOffset>6985</wp:posOffset>
                      </wp:positionH>
                      <wp:positionV relativeFrom="paragraph">
                        <wp:posOffset>275590</wp:posOffset>
                      </wp:positionV>
                      <wp:extent cx="6189345" cy="1965960"/>
                      <wp:effectExtent l="0" t="0" r="20955" b="15240"/>
                      <wp:wrapSquare wrapText="bothSides"/>
                      <wp:docPr id="211087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965960"/>
                              </a:xfrm>
                              <a:prstGeom prst="rect">
                                <a:avLst/>
                              </a:prstGeom>
                              <a:solidFill>
                                <a:srgbClr val="FFFFFF"/>
                              </a:solidFill>
                              <a:ln w="9525">
                                <a:solidFill>
                                  <a:srgbClr val="000000"/>
                                </a:solidFill>
                                <a:miter lim="800000"/>
                                <a:headEnd/>
                                <a:tailEnd/>
                              </a:ln>
                            </wps:spPr>
                            <wps:txbx>
                              <w:txbxContent>
                                <w:p w14:paraId="685A2112" w14:textId="77777777" w:rsidR="007C3EE3" w:rsidRDefault="007C3EE3" w:rsidP="007C3EE3">
                                  <w:pPr>
                                    <w:spacing w:before="100" w:beforeAutospacing="1"/>
                                    <w:rPr>
                                      <w:rStyle w:val="Strong"/>
                                    </w:rPr>
                                  </w:pPr>
                                  <w:r>
                                    <w:rPr>
                                      <w:rStyle w:val="Strong"/>
                                    </w:rPr>
                                    <w:t>Conclusion</w:t>
                                  </w:r>
                                </w:p>
                                <w:p w14:paraId="64B398BD" w14:textId="77777777" w:rsidR="007C3EE3" w:rsidRDefault="007C3EE3" w:rsidP="007C3EE3">
                                  <w:pPr>
                                    <w:spacing w:before="100" w:beforeAutospacing="1"/>
                                    <w:rPr>
                                      <w:rStyle w:val="Strong"/>
                                      <w:rFonts w:eastAsia="Times New Roman"/>
                                      <w:b w:val="0"/>
                                      <w:bCs w:val="0"/>
                                      <w:color w:val="FF0000"/>
                                    </w:rPr>
                                  </w:pPr>
                                  <w:r>
                                    <w:rPr>
                                      <w:rStyle w:val="Strong"/>
                                    </w:rPr>
                                    <w:t xml:space="preserve">For an 8-port SRS resource in a SRS resource set with usage ‘codebook’ </w:t>
                                  </w:r>
                                  <w:r>
                                    <w:rPr>
                                      <w:rStyle w:val="Strong"/>
                                      <w:color w:val="FF0000"/>
                                    </w:rPr>
                                    <w:t>/ ‘antennaSwitching’</w:t>
                                  </w:r>
                                  <w:r>
                                    <w:rPr>
                                      <w:rStyle w:val="Strong"/>
                                    </w:rPr>
                                    <w:t xml:space="preserve"> and with TDM factor s = 2, </w:t>
                                  </w:r>
                                  <w:r>
                                    <w:rPr>
                                      <w:rStyle w:val="Strong"/>
                                      <w:strike/>
                                      <w:color w:val="FF0000"/>
                                    </w:rPr>
                                    <w:t>the 8 ports being fully/partially coherent,</w:t>
                                  </w:r>
                                  <w:r>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58F76566" w14:textId="77777777" w:rsidR="007C3EE3" w:rsidRDefault="007C3EE3" w:rsidP="007C3EE3">
                                  <w:pPr>
                                    <w:numPr>
                                      <w:ilvl w:val="1"/>
                                      <w:numId w:val="46"/>
                                    </w:numPr>
                                    <w:overflowPunct/>
                                    <w:autoSpaceDE/>
                                    <w:autoSpaceDN/>
                                    <w:adjustRightInd/>
                                    <w:spacing w:after="0"/>
                                    <w:textAlignment w:val="auto"/>
                                    <w:rPr>
                                      <w:lang w:eastAsia="zh-CN"/>
                                    </w:rPr>
                                  </w:pPr>
                                  <w:r>
                                    <w:rPr>
                                      <w:lang w:eastAsia="zh-CN"/>
                                    </w:rPr>
                                    <w:t xml:space="preserve">Above does not imply that UE can or cannot maintain phase coherence from partially dropped SRS resource to the next PUSCH </w:t>
                                  </w:r>
                                  <w:proofErr w:type="gramStart"/>
                                  <w:r>
                                    <w:rPr>
                                      <w:lang w:eastAsia="zh-CN"/>
                                    </w:rPr>
                                    <w:t>transmission</w:t>
                                  </w:r>
                                  <w:proofErr w:type="gramEnd"/>
                                </w:p>
                                <w:p w14:paraId="25F9D29F" w14:textId="77777777" w:rsidR="007C3EE3" w:rsidRDefault="007C3EE3" w:rsidP="007C3EE3">
                                  <w:pPr>
                                    <w:numPr>
                                      <w:ilvl w:val="1"/>
                                      <w:numId w:val="4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xml:space="preserve">) Prepare a LS to inform RAN4 and ask if the UE can or cannot maintain phase </w:t>
                                  </w:r>
                                  <w:proofErr w:type="gramStart"/>
                                  <w:r>
                                    <w:rPr>
                                      <w:lang w:eastAsia="zh-CN"/>
                                    </w:rPr>
                                    <w:t>coherence</w:t>
                                  </w:r>
                                  <w:proofErr w:type="gramEnd"/>
                                </w:p>
                                <w:p w14:paraId="7C11EC0F" w14:textId="77777777" w:rsidR="007C3EE3" w:rsidRDefault="007C3EE3" w:rsidP="007C3EE3">
                                  <w:pPr>
                                    <w:rPr>
                                      <w:lang w:eastAsia="zh-CN"/>
                                    </w:rPr>
                                  </w:pPr>
                                  <w:r>
                                    <w:rPr>
                                      <w:lang w:eastAsia="zh-CN"/>
                                    </w:rPr>
                                    <w:t xml:space="preserve">No additional RAN1 spec change will be introduced to support this </w:t>
                                  </w:r>
                                  <w:proofErr w:type="gramStart"/>
                                  <w:r>
                                    <w:rPr>
                                      <w:lang w:eastAsia="zh-CN"/>
                                    </w:rPr>
                                    <w:t>feature</w:t>
                                  </w:r>
                                  <w:proofErr w:type="gramEnd"/>
                                </w:p>
                                <w:p w14:paraId="5699F488" w14:textId="77777777" w:rsidR="007C3EE3" w:rsidRDefault="007C3EE3" w:rsidP="007C3E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CD807" id="_x0000_t202" coordsize="21600,21600" o:spt="202" path="m,l,21600r21600,l21600,xe">
                      <v:stroke joinstyle="miter"/>
                      <v:path gradientshapeok="t" o:connecttype="rect"/>
                    </v:shapetype>
                    <v:shape id="Text Box 2" o:spid="_x0000_s1026" type="#_x0000_t202" style="position:absolute;left:0;text-align:left;margin-left:.55pt;margin-top:21.7pt;width:487.35pt;height:15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">
                      <v:textbox>
                        <w:txbxContent>
                          <w:p w14:paraId="685A2112" w14:textId="77777777" w:rsidR="007C3EE3" w:rsidRDefault="007C3EE3" w:rsidP="007C3EE3">
                            <w:pPr>
                              <w:spacing w:before="100" w:beforeAutospacing="1"/>
                              <w:rPr>
                                <w:rStyle w:val="Strong"/>
                              </w:rPr>
                            </w:pPr>
                            <w:r>
                              <w:rPr>
                                <w:rStyle w:val="Strong"/>
                              </w:rPr>
                              <w:t>Conclusion</w:t>
                            </w:r>
                          </w:p>
                          <w:p w14:paraId="64B398BD" w14:textId="77777777" w:rsidR="007C3EE3" w:rsidRDefault="007C3EE3" w:rsidP="007C3EE3">
                            <w:pPr>
                              <w:spacing w:before="100" w:beforeAutospacing="1"/>
                              <w:rPr>
                                <w:rStyle w:val="Strong"/>
                                <w:rFonts w:eastAsia="Times New Roman"/>
                                <w:b w:val="0"/>
                                <w:bCs w:val="0"/>
                                <w:color w:val="FF0000"/>
                              </w:rPr>
                            </w:pPr>
                            <w:r>
                              <w:rPr>
                                <w:rStyle w:val="Strong"/>
                              </w:rPr>
                              <w:t xml:space="preserve">For an 8-port SRS resource in a SRS resource set with usage ‘codebook’ </w:t>
                            </w:r>
                            <w:r>
                              <w:rPr>
                                <w:rStyle w:val="Strong"/>
                                <w:color w:val="FF0000"/>
                              </w:rPr>
                              <w:t>/ ‘antennaSwitching’</w:t>
                            </w:r>
                            <w:r>
                              <w:rPr>
                                <w:rStyle w:val="Strong"/>
                              </w:rPr>
                              <w:t xml:space="preserve"> and with TDM factor s = 2, </w:t>
                            </w:r>
                            <w:r>
                              <w:rPr>
                                <w:rStyle w:val="Strong"/>
                                <w:strike/>
                                <w:color w:val="FF0000"/>
                              </w:rPr>
                              <w:t>the 8 ports being fully/partially coherent,</w:t>
                            </w:r>
                            <w:r>
                              <w:rPr>
                                <w:rStyle w:val="Strong"/>
                                <w:color w:val="FF0000"/>
                              </w:rPr>
                              <w:t xml:space="preserve"> </w:t>
                            </w:r>
                            <w:r>
                              <w:rPr>
                                <w:rStyle w:val="Strong"/>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p>
                          <w:p w14:paraId="58F76566" w14:textId="77777777" w:rsidR="007C3EE3" w:rsidRDefault="007C3EE3" w:rsidP="007C3EE3">
                            <w:pPr>
                              <w:numPr>
                                <w:ilvl w:val="1"/>
                                <w:numId w:val="46"/>
                              </w:numPr>
                              <w:overflowPunct/>
                              <w:autoSpaceDE/>
                              <w:autoSpaceDN/>
                              <w:adjustRightInd/>
                              <w:spacing w:after="0"/>
                              <w:textAlignment w:val="auto"/>
                              <w:rPr>
                                <w:lang w:eastAsia="zh-CN"/>
                              </w:rPr>
                            </w:pPr>
                            <w:r>
                              <w:rPr>
                                <w:lang w:eastAsia="zh-CN"/>
                              </w:rPr>
                              <w:t>Above does not imply that UE can or cannot maintain phase coherence from partially dropped SRS resource to the next PUSCH transmission</w:t>
                            </w:r>
                          </w:p>
                          <w:p w14:paraId="25F9D29F" w14:textId="77777777" w:rsidR="007C3EE3" w:rsidRDefault="007C3EE3" w:rsidP="007C3EE3">
                            <w:pPr>
                              <w:numPr>
                                <w:ilvl w:val="1"/>
                                <w:numId w:val="4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Prepare a LS to inform RAN4 and ask if the UE can or cannot maintain phase coherence</w:t>
                            </w:r>
                          </w:p>
                          <w:p w14:paraId="7C11EC0F" w14:textId="77777777" w:rsidR="007C3EE3" w:rsidRDefault="007C3EE3" w:rsidP="007C3EE3">
                            <w:pPr>
                              <w:rPr>
                                <w:lang w:eastAsia="zh-CN"/>
                              </w:rPr>
                            </w:pPr>
                            <w:r>
                              <w:rPr>
                                <w:lang w:eastAsia="zh-CN"/>
                              </w:rPr>
                              <w:t>No additional RAN1 spec change will be introduced to support this feature</w:t>
                            </w:r>
                          </w:p>
                          <w:p w14:paraId="5699F488" w14:textId="77777777" w:rsidR="007C3EE3" w:rsidRDefault="007C3EE3" w:rsidP="007C3EE3"/>
                        </w:txbxContent>
                      </v:textbox>
                      <w10:wrap type="square"/>
                    </v:shape>
                  </w:pict>
                </mc:Fallback>
              </mc:AlternateContent>
            </w:r>
            <w:r>
              <w:rPr>
                <w:lang w:eastAsia="zh-CN"/>
              </w:rPr>
              <w:t xml:space="preserve">RAN1 discussed the above issue with the following conclusion. </w:t>
            </w:r>
          </w:p>
          <w:p w14:paraId="104E05F2" w14:textId="77777777" w:rsidR="007C3EE3" w:rsidRDefault="007C3EE3" w:rsidP="00E65CBB">
            <w:pPr>
              <w:spacing w:before="0" w:after="0" w:line="240" w:lineRule="auto"/>
              <w:contextualSpacing/>
              <w:rPr>
                <w:rStyle w:val="Strong"/>
              </w:rPr>
            </w:pPr>
          </w:p>
          <w:p w14:paraId="1C46D3B5" w14:textId="77777777" w:rsidR="007C3EE3" w:rsidRDefault="007C3EE3" w:rsidP="00E65CBB">
            <w:pPr>
              <w:spacing w:before="0" w:after="0" w:line="240" w:lineRule="auto"/>
              <w:contextualSpacing/>
              <w:rPr>
                <w:lang w:eastAsia="zh-CN"/>
              </w:rPr>
            </w:pPr>
            <w:r>
              <w:rPr>
                <w:lang w:eastAsia="zh-CN"/>
              </w:rPr>
              <w:t xml:space="preserve">In summary, RAN1 has the following questions to RAN4. </w:t>
            </w:r>
          </w:p>
          <w:p w14:paraId="6DBD09DD" w14:textId="77777777" w:rsidR="001968CA" w:rsidRDefault="001968CA" w:rsidP="00647DC6">
            <w:pPr>
              <w:spacing w:before="0" w:after="0" w:line="240" w:lineRule="auto"/>
              <w:contextualSpacing/>
              <w:rPr>
                <w:lang w:eastAsia="zh-CN"/>
              </w:rPr>
            </w:pPr>
          </w:p>
          <w:p w14:paraId="64348278" w14:textId="5ED35DA9" w:rsidR="007C3EE3" w:rsidRDefault="007C3EE3" w:rsidP="00E65CBB">
            <w:pPr>
              <w:spacing w:before="0" w:after="0" w:line="240" w:lineRule="auto"/>
              <w:contextualSpacing/>
              <w:rPr>
                <w:lang w:eastAsia="zh-CN"/>
              </w:rPr>
            </w:pPr>
            <w:r>
              <w:rPr>
                <w:lang w:eastAsia="zh-CN"/>
              </w:rPr>
              <w:t xml:space="preserve">Question 1: For a coherent 8Tx PUSCH transmission, can a UE meet the relative phase and power error requirements (defined in RAN 4 specifications) among the 8 SRS ports </w:t>
            </w:r>
            <w:r>
              <w:rPr>
                <w:rFonts w:hint="eastAsia"/>
                <w:lang w:val="en-US" w:eastAsia="zh-CN"/>
              </w:rPr>
              <w:t xml:space="preserve">between the last SRS transmission and the PUSCH transmission </w:t>
            </w:r>
            <w:r>
              <w:rPr>
                <w:lang w:eastAsia="zh-CN"/>
              </w:rPr>
              <w:t xml:space="preserve">over the defined time window, when the SRS is configured with or without TDM and no SRS symbol </w:t>
            </w:r>
            <w:r>
              <w:rPr>
                <w:rFonts w:hint="eastAsia"/>
                <w:lang w:eastAsia="zh-CN"/>
              </w:rPr>
              <w:t>is</w:t>
            </w:r>
            <w:r>
              <w:rPr>
                <w:lang w:eastAsia="zh-CN"/>
              </w:rPr>
              <w:t xml:space="preserve"> </w:t>
            </w:r>
            <w:r>
              <w:rPr>
                <w:rFonts w:hint="eastAsia"/>
                <w:lang w:eastAsia="zh-CN"/>
              </w:rPr>
              <w:t>drop</w:t>
            </w:r>
            <w:r>
              <w:rPr>
                <w:lang w:eastAsia="zh-CN"/>
              </w:rPr>
              <w:t xml:space="preserve">ped? </w:t>
            </w:r>
          </w:p>
          <w:p w14:paraId="47B01F69" w14:textId="77777777" w:rsidR="001968CA" w:rsidRDefault="001968CA" w:rsidP="00647DC6">
            <w:pPr>
              <w:spacing w:before="0" w:after="0" w:line="240" w:lineRule="auto"/>
              <w:contextualSpacing/>
              <w:rPr>
                <w:lang w:eastAsia="zh-CN"/>
              </w:rPr>
            </w:pPr>
          </w:p>
          <w:p w14:paraId="4D7E2CE1" w14:textId="360061AE" w:rsidR="007C3EE3" w:rsidRDefault="007C3EE3" w:rsidP="00E65CBB">
            <w:pPr>
              <w:spacing w:before="0" w:after="0" w:line="240" w:lineRule="auto"/>
              <w:contextualSpacing/>
              <w:rPr>
                <w:lang w:val="en-US" w:eastAsia="zh-CN"/>
              </w:rPr>
            </w:pPr>
            <w:r>
              <w:rPr>
                <w:rFonts w:hint="eastAsia"/>
                <w:lang w:val="en-US" w:eastAsia="zh-CN"/>
              </w:rPr>
              <w:t xml:space="preserve">Question 2: For a coherent 8Tx PUSCH transmission, can </w:t>
            </w:r>
            <w:r>
              <w:rPr>
                <w:lang w:val="en-US" w:eastAsia="zh-CN"/>
              </w:rPr>
              <w:t xml:space="preserve">a </w:t>
            </w:r>
            <w:r>
              <w:rPr>
                <w:rFonts w:hint="eastAsia"/>
                <w:lang w:val="en-US" w:eastAsia="zh-CN"/>
              </w:rPr>
              <w:t xml:space="preserve">UE meet the relative phase and power error requirements (defined in RAN 4 specifications) among the 8 SRS </w:t>
            </w:r>
            <w:r>
              <w:rPr>
                <w:lang w:val="en-US" w:eastAsia="zh-CN"/>
              </w:rPr>
              <w:t xml:space="preserve">ports </w:t>
            </w:r>
            <w:r>
              <w:rPr>
                <w:rFonts w:hint="eastAsia"/>
                <w:lang w:val="en-US" w:eastAsia="zh-CN"/>
              </w:rPr>
              <w:t>between the</w:t>
            </w:r>
            <w:r>
              <w:rPr>
                <w:lang w:val="en-US" w:eastAsia="zh-CN"/>
              </w:rPr>
              <w:t xml:space="preserve"> last</w:t>
            </w:r>
            <w:r>
              <w:rPr>
                <w:rFonts w:hint="eastAsia"/>
                <w:lang w:val="en-US" w:eastAsia="zh-CN"/>
              </w:rPr>
              <w:t xml:space="preserve"> SRS transmission and </w:t>
            </w:r>
            <w:r>
              <w:rPr>
                <w:lang w:val="en-US" w:eastAsia="zh-CN"/>
              </w:rPr>
              <w:t xml:space="preserve">the </w:t>
            </w:r>
            <w:r>
              <w:rPr>
                <w:rFonts w:hint="eastAsia"/>
                <w:lang w:val="en-US" w:eastAsia="zh-CN"/>
              </w:rPr>
              <w:t>PUSCH transmission over the defined time window, when the SRS is configured with TDM and part of the SRS</w:t>
            </w:r>
            <w:r>
              <w:rPr>
                <w:lang w:val="en-US" w:eastAsia="zh-CN"/>
              </w:rPr>
              <w:t xml:space="preserve"> symbols</w:t>
            </w:r>
            <w:r>
              <w:rPr>
                <w:rFonts w:hint="eastAsia"/>
                <w:lang w:val="en-US" w:eastAsia="zh-CN"/>
              </w:rPr>
              <w:t xml:space="preserve"> is dropped</w:t>
            </w:r>
            <w:r>
              <w:rPr>
                <w:lang w:val="en-US" w:eastAsia="zh-CN"/>
              </w:rPr>
              <w:t>, for example as shown in Figure 1 and Figure 2</w:t>
            </w:r>
            <w:r>
              <w:rPr>
                <w:rFonts w:hint="eastAsia"/>
                <w:lang w:val="en-US" w:eastAsia="zh-CN"/>
              </w:rPr>
              <w:t>?</w:t>
            </w:r>
          </w:p>
          <w:p w14:paraId="0BFEBA28" w14:textId="77777777" w:rsidR="001968CA" w:rsidRDefault="001968CA" w:rsidP="00647DC6">
            <w:pPr>
              <w:spacing w:before="0" w:after="0" w:line="240" w:lineRule="auto"/>
              <w:contextualSpacing/>
              <w:rPr>
                <w:lang w:eastAsia="zh-CN"/>
              </w:rPr>
            </w:pPr>
          </w:p>
          <w:p w14:paraId="7C8C942B" w14:textId="144DE960" w:rsidR="007C3EE3" w:rsidRDefault="007C3EE3" w:rsidP="00E65CBB">
            <w:pPr>
              <w:spacing w:before="0" w:after="0" w:line="240" w:lineRule="auto"/>
              <w:contextualSpacing/>
            </w:pPr>
            <w:r>
              <w:rPr>
                <w:lang w:eastAsia="zh-CN"/>
              </w:rPr>
              <w:t xml:space="preserve">Question </w:t>
            </w:r>
            <w:r>
              <w:rPr>
                <w:rFonts w:hint="eastAsia"/>
                <w:lang w:val="en-US" w:eastAsia="zh-CN"/>
              </w:rPr>
              <w:t>3</w:t>
            </w:r>
            <w:r>
              <w:rPr>
                <w:lang w:eastAsia="zh-CN"/>
              </w:rPr>
              <w:t xml:space="preserve">: What are the conditions a UE </w:t>
            </w:r>
            <w:proofErr w:type="gramStart"/>
            <w:r>
              <w:rPr>
                <w:lang w:eastAsia="zh-CN"/>
              </w:rPr>
              <w:t>has to</w:t>
            </w:r>
            <w:proofErr w:type="gramEnd"/>
            <w:r>
              <w:rPr>
                <w:lang w:eastAsia="zh-CN"/>
              </w:rPr>
              <w:t xml:space="preserve"> satisfy to meet the relative phase and power error requirements among the 8 SRS ports</w:t>
            </w:r>
            <w:r>
              <w:rPr>
                <w:rFonts w:hint="eastAsia"/>
                <w:lang w:val="en-US" w:eastAsia="zh-CN"/>
              </w:rPr>
              <w:t xml:space="preserve"> between the </w:t>
            </w:r>
            <w:r>
              <w:rPr>
                <w:lang w:val="en-US" w:eastAsia="zh-CN"/>
              </w:rPr>
              <w:t xml:space="preserve">last </w:t>
            </w:r>
            <w:r>
              <w:rPr>
                <w:rFonts w:hint="eastAsia"/>
                <w:lang w:val="en-US" w:eastAsia="zh-CN"/>
              </w:rPr>
              <w:t xml:space="preserve">SRS transmission and </w:t>
            </w:r>
            <w:r>
              <w:rPr>
                <w:lang w:val="en-US" w:eastAsia="zh-CN"/>
              </w:rPr>
              <w:t xml:space="preserve">the </w:t>
            </w:r>
            <w:r>
              <w:rPr>
                <w:rFonts w:hint="eastAsia"/>
                <w:lang w:val="en-US" w:eastAsia="zh-CN"/>
              </w:rPr>
              <w:t>PUSCH transmission</w:t>
            </w:r>
            <w:r>
              <w:rPr>
                <w:lang w:val="en-US" w:eastAsia="zh-CN"/>
              </w:rPr>
              <w:t xml:space="preserve"> </w:t>
            </w:r>
            <w:r>
              <w:rPr>
                <w:lang w:eastAsia="zh-CN"/>
              </w:rPr>
              <w:t>over the defined time window, in the scenario as described in question</w:t>
            </w:r>
            <w:r>
              <w:rPr>
                <w:rFonts w:hint="eastAsia"/>
                <w:lang w:val="en-US" w:eastAsia="zh-CN"/>
              </w:rPr>
              <w:t>s</w:t>
            </w:r>
            <w:r>
              <w:rPr>
                <w:lang w:eastAsia="zh-CN"/>
              </w:rPr>
              <w:t xml:space="preserve"> 1</w:t>
            </w:r>
            <w:r>
              <w:rPr>
                <w:rFonts w:hint="eastAsia"/>
                <w:lang w:val="en-US" w:eastAsia="zh-CN"/>
              </w:rPr>
              <w:t xml:space="preserve"> and 2</w:t>
            </w:r>
            <w:r>
              <w:t>?</w:t>
            </w:r>
          </w:p>
          <w:p w14:paraId="467C25B0" w14:textId="77777777" w:rsidR="001968CA" w:rsidRDefault="001968CA" w:rsidP="00647DC6">
            <w:pPr>
              <w:spacing w:before="0" w:after="0" w:line="240" w:lineRule="auto"/>
              <w:contextualSpacing/>
            </w:pPr>
          </w:p>
          <w:p w14:paraId="381D2D0F" w14:textId="2A883594" w:rsidR="007C3EE3" w:rsidRDefault="007C3EE3" w:rsidP="00E65CBB">
            <w:pPr>
              <w:spacing w:before="0" w:after="0" w:line="240" w:lineRule="auto"/>
              <w:contextualSpacing/>
            </w:pPr>
            <w:r>
              <w:t xml:space="preserve">Question 4: </w:t>
            </w:r>
            <w:r>
              <w:rPr>
                <w:rFonts w:hint="eastAsia"/>
                <w:lang w:val="en-US" w:eastAsia="zh-CN"/>
              </w:rPr>
              <w:t>For the scenarios as described in question 2, i</w:t>
            </w:r>
            <w:r>
              <w:t xml:space="preserve">f a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p w14:paraId="487F42F3" w14:textId="0EBF9F97" w:rsidR="004C1233" w:rsidRDefault="004C1233" w:rsidP="00E65CBB">
            <w:pPr>
              <w:overflowPunct/>
              <w:autoSpaceDE/>
              <w:autoSpaceDN/>
              <w:adjustRightInd/>
              <w:spacing w:before="0" w:after="0" w:line="240" w:lineRule="auto"/>
              <w:contextualSpacing/>
              <w:textAlignment w:val="auto"/>
              <w:rPr>
                <w:rFonts w:ascii="Times" w:eastAsiaTheme="minorEastAsia" w:hAnsi="Times" w:cs="Times"/>
                <w:sz w:val="22"/>
                <w:szCs w:val="22"/>
                <w:lang w:eastAsia="zh-CN"/>
              </w:rPr>
            </w:pPr>
          </w:p>
        </w:tc>
      </w:tr>
    </w:tbl>
    <w:p w14:paraId="049A03E9" w14:textId="77777777" w:rsidR="004C1233" w:rsidRPr="00C80E81" w:rsidRDefault="004C1233" w:rsidP="00647DC6">
      <w:pPr>
        <w:pStyle w:val="BodyText"/>
        <w:spacing w:after="0"/>
        <w:ind w:firstLine="288"/>
        <w:contextualSpacing/>
        <w:rPr>
          <w:rFonts w:ascii="Times New Roman" w:eastAsiaTheme="minorEastAsia" w:hAnsi="Times New Roman"/>
          <w:bCs/>
          <w:szCs w:val="20"/>
          <w:lang w:eastAsia="zh-CN"/>
        </w:rPr>
      </w:pPr>
    </w:p>
    <w:p w14:paraId="22742B5C" w14:textId="77777777" w:rsidR="007437F7" w:rsidRPr="004C1233" w:rsidRDefault="007437F7" w:rsidP="00647DC6">
      <w:pPr>
        <w:overflowPunct/>
        <w:autoSpaceDE/>
        <w:autoSpaceDN/>
        <w:adjustRightInd/>
        <w:spacing w:after="0"/>
        <w:contextualSpacing/>
        <w:jc w:val="both"/>
        <w:textAlignment w:val="auto"/>
        <w:rPr>
          <w:rFonts w:ascii="Times" w:eastAsiaTheme="minorEastAsia" w:hAnsi="Times" w:cs="Times"/>
          <w:sz w:val="22"/>
          <w:szCs w:val="22"/>
          <w:lang w:eastAsia="zh-CN"/>
        </w:rPr>
      </w:pPr>
    </w:p>
    <w:p w14:paraId="343EC8F0" w14:textId="49E5E59B" w:rsidR="00693DB6" w:rsidRDefault="00693DB6" w:rsidP="00647DC6">
      <w:pPr>
        <w:pStyle w:val="Heading1"/>
        <w:numPr>
          <w:ilvl w:val="0"/>
          <w:numId w:val="4"/>
        </w:numPr>
        <w:spacing w:before="0" w:after="0"/>
        <w:contextualSpacing/>
        <w:jc w:val="both"/>
        <w:rPr>
          <w:rFonts w:cs="Arial"/>
          <w:smallCaps/>
          <w:lang w:val="en-US"/>
        </w:rPr>
      </w:pPr>
      <w:r>
        <w:rPr>
          <w:rFonts w:cs="Arial"/>
          <w:smallCaps/>
          <w:lang w:val="en-US"/>
        </w:rPr>
        <w:t>Discussion</w:t>
      </w:r>
      <w:r w:rsidR="0073225E" w:rsidRPr="0073225E">
        <w:rPr>
          <w:rFonts w:cs="Arial"/>
          <w:smallCaps/>
          <w:lang w:val="en-US"/>
        </w:rPr>
        <w:t xml:space="preserve"> </w:t>
      </w:r>
      <w:r w:rsidR="0073225E">
        <w:rPr>
          <w:rFonts w:cs="Arial"/>
          <w:smallCaps/>
          <w:lang w:val="en-US"/>
        </w:rPr>
        <w:t>on the Coherence definition</w:t>
      </w:r>
    </w:p>
    <w:p w14:paraId="4AE203DF" w14:textId="01FBFEF2" w:rsidR="00F43981" w:rsidRDefault="00F43981" w:rsidP="00647DC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analysis</w:t>
      </w:r>
      <w:r w:rsidR="009B67C1">
        <w:rPr>
          <w:rFonts w:eastAsiaTheme="minorEastAsia" w:cs="Times"/>
          <w:sz w:val="22"/>
          <w:szCs w:val="22"/>
          <w:lang w:eastAsia="zh-CN"/>
        </w:rPr>
        <w:t>,</w:t>
      </w:r>
      <w:r w:rsidR="004C0DD0">
        <w:rPr>
          <w:rFonts w:eastAsiaTheme="minorEastAsia" w:cs="Times"/>
          <w:sz w:val="22"/>
          <w:szCs w:val="22"/>
          <w:lang w:eastAsia="zh-CN"/>
        </w:rPr>
        <w:t xml:space="preserve"> </w:t>
      </w:r>
      <w:r w:rsidR="008077EA">
        <w:rPr>
          <w:rFonts w:eastAsiaTheme="minorEastAsia" w:cs="Times"/>
          <w:sz w:val="22"/>
          <w:szCs w:val="22"/>
          <w:lang w:eastAsia="zh-CN"/>
        </w:rPr>
        <w:t xml:space="preserve">and </w:t>
      </w:r>
      <w:r w:rsidR="009B67C1">
        <w:rPr>
          <w:rFonts w:eastAsiaTheme="minorEastAsia" w:cs="Times"/>
          <w:sz w:val="22"/>
          <w:szCs w:val="22"/>
          <w:lang w:eastAsia="zh-CN"/>
        </w:rPr>
        <w:t xml:space="preserve">we </w:t>
      </w:r>
      <w:r w:rsidR="008077EA">
        <w:rPr>
          <w:rFonts w:eastAsiaTheme="minorEastAsia" w:cs="Times"/>
          <w:sz w:val="22"/>
          <w:szCs w:val="22"/>
          <w:lang w:eastAsia="zh-CN"/>
        </w:rPr>
        <w:t xml:space="preserve">propose </w:t>
      </w:r>
      <w:r w:rsidR="009B67C1">
        <w:rPr>
          <w:rFonts w:eastAsiaTheme="minorEastAsia" w:cs="Times"/>
          <w:sz w:val="22"/>
          <w:szCs w:val="22"/>
          <w:lang w:eastAsia="zh-CN"/>
        </w:rPr>
        <w:t>a way forward to address</w:t>
      </w:r>
      <w:r w:rsidR="008077EA">
        <w:rPr>
          <w:rFonts w:eastAsiaTheme="minorEastAsia" w:cs="Times"/>
          <w:sz w:val="22"/>
          <w:szCs w:val="22"/>
          <w:lang w:eastAsia="zh-CN"/>
        </w:rPr>
        <w:t xml:space="preserve"> RAN1 questions</w:t>
      </w:r>
      <w:r w:rsidR="00870329">
        <w:rPr>
          <w:rFonts w:eastAsiaTheme="minorEastAsia" w:cs="Times"/>
          <w:sz w:val="22"/>
          <w:szCs w:val="22"/>
          <w:lang w:eastAsia="zh-CN"/>
        </w:rPr>
        <w:t>.</w:t>
      </w:r>
      <w:r w:rsidR="00D95741">
        <w:rPr>
          <w:rFonts w:eastAsiaTheme="minorEastAsia" w:cs="Times"/>
          <w:sz w:val="22"/>
          <w:szCs w:val="22"/>
          <w:lang w:eastAsia="zh-CN"/>
        </w:rPr>
        <w:t xml:space="preserve"> </w:t>
      </w:r>
      <w:r w:rsidR="000E5BD2">
        <w:rPr>
          <w:rFonts w:eastAsiaTheme="minorEastAsia" w:cs="Times"/>
          <w:sz w:val="22"/>
          <w:szCs w:val="22"/>
          <w:lang w:eastAsia="zh-CN"/>
        </w:rPr>
        <w:t>For convenience</w:t>
      </w:r>
      <w:r w:rsidR="00A61EF9">
        <w:rPr>
          <w:rFonts w:eastAsiaTheme="minorEastAsia" w:cs="Times"/>
          <w:sz w:val="22"/>
          <w:szCs w:val="22"/>
          <w:lang w:eastAsia="zh-CN"/>
        </w:rPr>
        <w:t>,</w:t>
      </w:r>
      <w:r w:rsidR="000E5BD2">
        <w:rPr>
          <w:rFonts w:eastAsiaTheme="minorEastAsia" w:cs="Times"/>
          <w:sz w:val="22"/>
          <w:szCs w:val="22"/>
          <w:lang w:eastAsia="zh-CN"/>
        </w:rPr>
        <w:t xml:space="preserve"> </w:t>
      </w:r>
      <w:r w:rsidR="00A61EF9">
        <w:rPr>
          <w:sz w:val="22"/>
          <w:szCs w:val="22"/>
        </w:rPr>
        <w:t xml:space="preserve">per TS 38.101 specifications, Section 6.4D.4, </w:t>
      </w:r>
      <w:r w:rsidR="000E5BD2">
        <w:rPr>
          <w:rFonts w:eastAsiaTheme="minorEastAsia" w:cs="Times"/>
          <w:sz w:val="22"/>
          <w:szCs w:val="22"/>
          <w:lang w:eastAsia="zh-CN"/>
        </w:rPr>
        <w:t xml:space="preserve">we </w:t>
      </w:r>
      <w:r w:rsidR="00A61EF9">
        <w:rPr>
          <w:rFonts w:eastAsiaTheme="minorEastAsia" w:cs="Times"/>
          <w:sz w:val="22"/>
          <w:szCs w:val="22"/>
          <w:lang w:eastAsia="zh-CN"/>
        </w:rPr>
        <w:t>cite the existing</w:t>
      </w:r>
      <w:r w:rsidR="000E5BD2">
        <w:rPr>
          <w:rFonts w:eastAsiaTheme="minorEastAsia" w:cs="Times"/>
          <w:sz w:val="22"/>
          <w:szCs w:val="22"/>
          <w:lang w:eastAsia="zh-CN"/>
        </w:rPr>
        <w:t xml:space="preserve"> RAN4 requirement</w:t>
      </w:r>
      <w:r w:rsidR="00A61EF9">
        <w:rPr>
          <w:rFonts w:eastAsiaTheme="minorEastAsia" w:cs="Times"/>
          <w:sz w:val="22"/>
          <w:szCs w:val="22"/>
          <w:lang w:eastAsia="zh-CN"/>
        </w:rPr>
        <w:t>s</w:t>
      </w:r>
      <w:r w:rsidR="000E5BD2">
        <w:rPr>
          <w:rFonts w:eastAsiaTheme="minorEastAsia" w:cs="Times"/>
          <w:sz w:val="22"/>
          <w:szCs w:val="22"/>
          <w:lang w:eastAsia="zh-CN"/>
        </w:rPr>
        <w:t xml:space="preserve"> </w:t>
      </w:r>
      <w:r w:rsidR="00A61EF9">
        <w:rPr>
          <w:rFonts w:eastAsiaTheme="minorEastAsia" w:cs="Times"/>
          <w:sz w:val="22"/>
          <w:szCs w:val="22"/>
          <w:lang w:eastAsia="zh-CN"/>
        </w:rPr>
        <w:t>for coherent transmissions</w:t>
      </w:r>
      <w:r w:rsidR="000E5BD2">
        <w:rPr>
          <w:rFonts w:eastAsiaTheme="minorEastAsia" w:cs="Times"/>
          <w:sz w:val="22"/>
          <w:szCs w:val="22"/>
          <w:lang w:eastAsia="zh-CN"/>
        </w:rPr>
        <w:t>:</w:t>
      </w:r>
    </w:p>
    <w:p w14:paraId="2161844B" w14:textId="77777777" w:rsidR="009B67C1" w:rsidRDefault="009B67C1" w:rsidP="00647DC6">
      <w:pPr>
        <w:spacing w:after="0"/>
        <w:ind w:firstLine="288"/>
        <w:contextualSpacing/>
        <w:jc w:val="both"/>
        <w:rPr>
          <w:sz w:val="22"/>
          <w:szCs w:val="22"/>
          <w:lang w:val="en-US"/>
        </w:rPr>
      </w:pPr>
    </w:p>
    <w:tbl>
      <w:tblPr>
        <w:tblStyle w:val="TableGrid"/>
        <w:tblW w:w="0" w:type="auto"/>
        <w:tblLook w:val="04A0" w:firstRow="1" w:lastRow="0" w:firstColumn="1" w:lastColumn="0" w:noHBand="0" w:noVBand="1"/>
      </w:tblPr>
      <w:tblGrid>
        <w:gridCol w:w="10160"/>
      </w:tblGrid>
      <w:tr w:rsidR="009B67C1" w14:paraId="7C0974E5" w14:textId="77777777" w:rsidTr="00A06641">
        <w:tc>
          <w:tcPr>
            <w:tcW w:w="10160" w:type="dxa"/>
          </w:tcPr>
          <w:p w14:paraId="6297E850" w14:textId="77777777" w:rsidR="009B67C1" w:rsidRDefault="009B67C1" w:rsidP="00647DC6">
            <w:pPr>
              <w:spacing w:before="0" w:after="0" w:line="240" w:lineRule="auto"/>
              <w:contextualSpacing/>
            </w:pPr>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159229D3" w14:textId="77777777" w:rsidR="008A0245" w:rsidRPr="00A1115A" w:rsidRDefault="008A0245" w:rsidP="00647DC6">
            <w:pPr>
              <w:spacing w:before="0" w:after="0" w:line="240" w:lineRule="auto"/>
              <w:contextualSpacing/>
            </w:pPr>
          </w:p>
          <w:p w14:paraId="78B8306E" w14:textId="77777777" w:rsidR="009B67C1" w:rsidRPr="00A1115A" w:rsidRDefault="009B67C1" w:rsidP="00E65CBB">
            <w:pPr>
              <w:pStyle w:val="TH"/>
              <w:spacing w:before="0" w:after="0" w:line="240" w:lineRule="auto"/>
              <w:contextualSpacing/>
            </w:pPr>
            <w:r w:rsidRPr="00A1115A">
              <w:t xml:space="preserve">Table 6.4D.4-1: Maximum allowable difference of relative phase and power errors in a given slot compared to those measured at last SRS </w:t>
            </w:r>
            <w:proofErr w:type="gramStart"/>
            <w:r w:rsidRPr="00A1115A">
              <w:t>transmitted</w:t>
            </w:r>
            <w:proofErr w:type="gramEnd"/>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9B67C1" w:rsidRPr="00A1115A" w14:paraId="4A7956C8" w14:textId="77777777" w:rsidTr="00A06641">
              <w:trPr>
                <w:trHeight w:val="187"/>
                <w:jc w:val="center"/>
              </w:trPr>
              <w:tc>
                <w:tcPr>
                  <w:tcW w:w="3260" w:type="dxa"/>
                </w:tcPr>
                <w:p w14:paraId="4D26F754" w14:textId="77777777" w:rsidR="009B67C1" w:rsidRPr="00A1115A" w:rsidRDefault="009B67C1" w:rsidP="00647DC6">
                  <w:pPr>
                    <w:pStyle w:val="TAH"/>
                    <w:contextualSpacing/>
                    <w:jc w:val="both"/>
                    <w:rPr>
                      <w:rFonts w:cs="Arial"/>
                    </w:rPr>
                  </w:pPr>
                  <w:r w:rsidRPr="00A1115A">
                    <w:t>Difference of relative phase error</w:t>
                  </w:r>
                </w:p>
              </w:tc>
              <w:tc>
                <w:tcPr>
                  <w:tcW w:w="3048" w:type="dxa"/>
                </w:tcPr>
                <w:p w14:paraId="6AEB25A8" w14:textId="77777777" w:rsidR="009B67C1" w:rsidRPr="00A1115A" w:rsidRDefault="009B67C1" w:rsidP="00647DC6">
                  <w:pPr>
                    <w:pStyle w:val="TAH"/>
                    <w:contextualSpacing/>
                    <w:jc w:val="both"/>
                  </w:pPr>
                  <w:r w:rsidRPr="00A1115A">
                    <w:t>Difference of relative power error</w:t>
                  </w:r>
                </w:p>
              </w:tc>
              <w:tc>
                <w:tcPr>
                  <w:tcW w:w="2694" w:type="dxa"/>
                </w:tcPr>
                <w:p w14:paraId="5A109D8F" w14:textId="77777777" w:rsidR="009B67C1" w:rsidRPr="00A1115A" w:rsidRDefault="009B67C1" w:rsidP="00647DC6">
                  <w:pPr>
                    <w:pStyle w:val="TAH"/>
                    <w:contextualSpacing/>
                    <w:jc w:val="both"/>
                    <w:rPr>
                      <w:rFonts w:cs="Arial"/>
                    </w:rPr>
                  </w:pPr>
                  <w:r w:rsidRPr="00A1115A">
                    <w:t>Time window</w:t>
                  </w:r>
                </w:p>
              </w:tc>
            </w:tr>
            <w:tr w:rsidR="009B67C1" w:rsidRPr="00A1115A" w14:paraId="3D63D722" w14:textId="77777777" w:rsidTr="00A06641">
              <w:trPr>
                <w:trHeight w:val="187"/>
                <w:jc w:val="center"/>
              </w:trPr>
              <w:tc>
                <w:tcPr>
                  <w:tcW w:w="3260" w:type="dxa"/>
                  <w:vAlign w:val="center"/>
                </w:tcPr>
                <w:p w14:paraId="2C031CB6" w14:textId="77777777" w:rsidR="009B67C1" w:rsidRPr="00A1115A" w:rsidRDefault="009B67C1" w:rsidP="00647DC6">
                  <w:pPr>
                    <w:pStyle w:val="TAC"/>
                    <w:contextualSpacing/>
                    <w:jc w:val="both"/>
                    <w:rPr>
                      <w:rFonts w:cs="Arial"/>
                      <w:b/>
                    </w:rPr>
                  </w:pPr>
                  <w:r w:rsidRPr="00A1115A">
                    <w:t>40 degrees</w:t>
                  </w:r>
                </w:p>
              </w:tc>
              <w:tc>
                <w:tcPr>
                  <w:tcW w:w="3048" w:type="dxa"/>
                  <w:vAlign w:val="center"/>
                </w:tcPr>
                <w:p w14:paraId="0E7134BB" w14:textId="77777777" w:rsidR="009B67C1" w:rsidRPr="00A1115A" w:rsidRDefault="009B67C1" w:rsidP="00647DC6">
                  <w:pPr>
                    <w:pStyle w:val="TAC"/>
                    <w:contextualSpacing/>
                    <w:jc w:val="both"/>
                    <w:rPr>
                      <w:rFonts w:cs="Arial"/>
                      <w:b/>
                    </w:rPr>
                  </w:pPr>
                  <w:r w:rsidRPr="00A1115A">
                    <w:t>4 dB</w:t>
                  </w:r>
                </w:p>
              </w:tc>
              <w:tc>
                <w:tcPr>
                  <w:tcW w:w="2694" w:type="dxa"/>
                  <w:vAlign w:val="center"/>
                </w:tcPr>
                <w:p w14:paraId="2800AFC5" w14:textId="77777777" w:rsidR="009B67C1" w:rsidRPr="00A1115A" w:rsidRDefault="009B67C1" w:rsidP="00647DC6">
                  <w:pPr>
                    <w:pStyle w:val="TAC"/>
                    <w:contextualSpacing/>
                    <w:jc w:val="both"/>
                    <w:rPr>
                      <w:rFonts w:cs="Arial"/>
                      <w:b/>
                    </w:rPr>
                  </w:pPr>
                  <w:r w:rsidRPr="00A1115A">
                    <w:t>20 msec</w:t>
                  </w:r>
                </w:p>
              </w:tc>
            </w:tr>
          </w:tbl>
          <w:p w14:paraId="3A410087" w14:textId="77777777" w:rsidR="009B67C1" w:rsidRPr="00A1115A" w:rsidRDefault="009B67C1" w:rsidP="00647DC6">
            <w:pPr>
              <w:spacing w:before="0" w:after="0" w:line="240" w:lineRule="auto"/>
              <w:contextualSpacing/>
            </w:pPr>
          </w:p>
          <w:p w14:paraId="6ABE1854" w14:textId="77777777" w:rsidR="009B67C1" w:rsidRPr="00A1115A" w:rsidRDefault="009B67C1" w:rsidP="00647DC6">
            <w:pPr>
              <w:spacing w:before="0" w:after="0" w:line="240" w:lineRule="auto"/>
              <w:contextualSpacing/>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19B82DD4" w14:textId="77777777" w:rsidR="009B67C1" w:rsidRPr="00A1115A" w:rsidRDefault="009B67C1" w:rsidP="00647DC6">
            <w:pPr>
              <w:pStyle w:val="B1"/>
              <w:spacing w:before="0" w:after="0" w:line="240" w:lineRule="auto"/>
              <w:contextualSpacing/>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49C2D34A" w14:textId="77777777" w:rsidR="009B67C1" w:rsidRPr="00A1115A" w:rsidRDefault="009B67C1" w:rsidP="00647DC6">
            <w:pPr>
              <w:pStyle w:val="B1"/>
              <w:spacing w:before="0" w:after="0" w:line="240" w:lineRule="auto"/>
              <w:contextualSpacing/>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52309D57" w14:textId="77777777" w:rsidR="009B67C1" w:rsidRPr="00A1115A" w:rsidRDefault="009B67C1" w:rsidP="00647DC6">
            <w:pPr>
              <w:pStyle w:val="B1"/>
              <w:spacing w:before="0" w:after="0" w:line="240" w:lineRule="auto"/>
              <w:contextualSpacing/>
              <w:rPr>
                <w:rFonts w:eastAsia="Malgun Gothic"/>
                <w:lang w:val="en-US"/>
              </w:rPr>
            </w:pPr>
            <w:r w:rsidRPr="00A1115A">
              <w:rPr>
                <w:rFonts w:eastAsia="Malgun Gothic"/>
                <w:lang w:val="en-US"/>
              </w:rPr>
              <w:t>-</w:t>
            </w:r>
            <w:r w:rsidRPr="00A1115A">
              <w:rPr>
                <w:rFonts w:eastAsia="Malgun Gothic"/>
                <w:lang w:val="en-US"/>
              </w:rPr>
              <w:tab/>
              <w:t>No measurement gap occurs</w:t>
            </w:r>
          </w:p>
          <w:p w14:paraId="2E10FC2E" w14:textId="77777777" w:rsidR="009B67C1" w:rsidRPr="00A1115A" w:rsidRDefault="009B67C1" w:rsidP="00647DC6">
            <w:pPr>
              <w:pStyle w:val="B1"/>
              <w:spacing w:before="0" w:after="0" w:line="240" w:lineRule="auto"/>
              <w:contextualSpacing/>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5CA747ED" w14:textId="77777777" w:rsidR="009B67C1" w:rsidRPr="00A1115A" w:rsidRDefault="009B67C1" w:rsidP="00647DC6">
            <w:pPr>
              <w:pStyle w:val="B1"/>
              <w:spacing w:before="0" w:after="0" w:line="240" w:lineRule="auto"/>
              <w:contextualSpacing/>
              <w:rPr>
                <w:rFonts w:eastAsia="Malgun Gothic"/>
                <w:lang w:val="en-US"/>
              </w:rPr>
            </w:pPr>
            <w:r w:rsidRPr="00A1115A">
              <w:rPr>
                <w:rFonts w:eastAsia="Malgun Gothic"/>
                <w:lang w:val="en-US"/>
              </w:rPr>
              <w:t>-</w:t>
            </w:r>
            <w:r w:rsidRPr="00A1115A">
              <w:rPr>
                <w:rFonts w:eastAsia="Malgun Gothic"/>
                <w:lang w:val="en-US"/>
              </w:rPr>
              <w:tab/>
              <w:t>Active BWP remains the same</w:t>
            </w:r>
          </w:p>
          <w:p w14:paraId="187F396C" w14:textId="77777777" w:rsidR="009B67C1" w:rsidRDefault="009B67C1" w:rsidP="00647DC6">
            <w:pPr>
              <w:pStyle w:val="B1"/>
              <w:spacing w:before="0" w:after="0" w:line="240" w:lineRule="auto"/>
              <w:contextualSpacing/>
              <w:rPr>
                <w:rFonts w:eastAsia="Malgun Gothic"/>
                <w:lang w:val="en-US"/>
              </w:rPr>
            </w:pPr>
            <w:r w:rsidRPr="00A1115A">
              <w:rPr>
                <w:rFonts w:eastAsia="Malgun Gothic"/>
                <w:lang w:val="en-US"/>
              </w:rPr>
              <w:t>-</w:t>
            </w:r>
            <w:r w:rsidRPr="00A1115A">
              <w:rPr>
                <w:rFonts w:eastAsia="Malgun Gothic"/>
                <w:lang w:val="en-US"/>
              </w:rPr>
              <w:tab/>
              <w:t>EN-DC and CA configuration is not changed for the UE (UE is not configured or de-configured with PSCell or SCell(s))</w:t>
            </w:r>
          </w:p>
          <w:p w14:paraId="63CAB468" w14:textId="77777777" w:rsidR="009B67C1" w:rsidRDefault="009B67C1" w:rsidP="00647DC6">
            <w:pPr>
              <w:pStyle w:val="B1"/>
              <w:spacing w:before="0" w:after="0" w:line="240" w:lineRule="auto"/>
              <w:contextualSpacing/>
              <w:rPr>
                <w:rFonts w:eastAsia="Malgun Gothic"/>
                <w:iCs/>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r w:rsidRPr="001E3089">
              <w:rPr>
                <w:lang w:eastAsia="zh-CN"/>
              </w:rPr>
              <w:t>fullCoherent</w:t>
            </w:r>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r w:rsidRPr="001E3089">
              <w:rPr>
                <w:iCs/>
                <w:lang w:val="en-US" w:eastAsia="zh-CN"/>
              </w:rPr>
              <w:t>nonCoherent</w:t>
            </w:r>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p>
          <w:p w14:paraId="7277E141" w14:textId="77777777" w:rsidR="009B67C1" w:rsidRPr="000E5BD2" w:rsidRDefault="009B67C1" w:rsidP="00647DC6">
            <w:pPr>
              <w:pStyle w:val="B1"/>
              <w:spacing w:before="0" w:after="0" w:line="240" w:lineRule="auto"/>
              <w:contextualSpacing/>
              <w:rPr>
                <w:iCs/>
                <w:lang w:eastAsia="zh-CN"/>
              </w:rPr>
            </w:pPr>
            <w:r>
              <w:rPr>
                <w:rFonts w:hint="eastAsia"/>
                <w:iCs/>
                <w:lang w:eastAsia="zh-CN"/>
              </w:rPr>
              <w:t xml:space="preserve"> </w:t>
            </w:r>
          </w:p>
        </w:tc>
      </w:tr>
    </w:tbl>
    <w:p w14:paraId="73298A67" w14:textId="77777777" w:rsidR="009B67C1" w:rsidRDefault="009B67C1" w:rsidP="00647DC6">
      <w:pPr>
        <w:pStyle w:val="BodyText"/>
        <w:spacing w:after="0"/>
        <w:ind w:firstLine="288"/>
        <w:contextualSpacing/>
        <w:rPr>
          <w:rFonts w:eastAsiaTheme="minorEastAsia" w:cs="Times"/>
          <w:sz w:val="22"/>
          <w:szCs w:val="22"/>
          <w:lang w:val="en-GB" w:eastAsia="zh-CN"/>
        </w:rPr>
      </w:pPr>
    </w:p>
    <w:p w14:paraId="1529FC6A" w14:textId="5FD1FFB4" w:rsidR="00887F5E" w:rsidRDefault="009B67C1" w:rsidP="00647DC6">
      <w:pPr>
        <w:spacing w:after="0"/>
        <w:ind w:firstLine="288"/>
        <w:contextualSpacing/>
        <w:jc w:val="both"/>
        <w:rPr>
          <w:sz w:val="22"/>
          <w:szCs w:val="22"/>
        </w:rPr>
      </w:pPr>
      <w:r>
        <w:rPr>
          <w:sz w:val="22"/>
          <w:szCs w:val="22"/>
          <w:lang w:val="en-US"/>
        </w:rPr>
        <w:t xml:space="preserve">In our view, </w:t>
      </w:r>
      <w:bookmarkStart w:id="2" w:name="_Hlk149819727"/>
      <w:r>
        <w:rPr>
          <w:sz w:val="22"/>
          <w:szCs w:val="22"/>
          <w:lang w:val="en-US"/>
        </w:rPr>
        <w:t xml:space="preserve">the main challenge for RAN1 has been in interpretation of existing RAN4 requirements for coherency. Therefore, we believe that establishing a clear understanding of the “coherence” term should be the first step to be taken towards a clear answer to RAN1 LS. </w:t>
      </w:r>
      <w:bookmarkEnd w:id="2"/>
      <w:r w:rsidRPr="00D13FC9">
        <w:rPr>
          <w:sz w:val="22"/>
          <w:szCs w:val="22"/>
          <w:lang w:val="en-US"/>
        </w:rPr>
        <w:t xml:space="preserve">We should note that the </w:t>
      </w:r>
      <w:r>
        <w:rPr>
          <w:sz w:val="22"/>
          <w:szCs w:val="22"/>
          <w:lang w:val="en-US"/>
        </w:rPr>
        <w:t xml:space="preserve">current requirement in RAN4 specification is inherited from Rel-15. Thus, at that time it was deemed sufficient to </w:t>
      </w:r>
      <w:r w:rsidR="00A61EF9">
        <w:rPr>
          <w:sz w:val="22"/>
          <w:szCs w:val="22"/>
          <w:lang w:val="en-US"/>
        </w:rPr>
        <w:t xml:space="preserve">merely state </w:t>
      </w:r>
      <w:r>
        <w:rPr>
          <w:sz w:val="22"/>
          <w:szCs w:val="22"/>
          <w:lang w:val="en-US"/>
        </w:rPr>
        <w:t xml:space="preserve">that measuring the relative power and phase </w:t>
      </w:r>
      <w:r w:rsidR="00A61EF9">
        <w:rPr>
          <w:sz w:val="22"/>
          <w:szCs w:val="22"/>
          <w:lang w:val="en-US"/>
        </w:rPr>
        <w:t xml:space="preserve">is performed </w:t>
      </w:r>
      <w:r>
        <w:rPr>
          <w:sz w:val="22"/>
          <w:szCs w:val="22"/>
          <w:lang w:val="en-US"/>
        </w:rPr>
        <w:t xml:space="preserve">between </w:t>
      </w:r>
      <w:r w:rsidR="00A61EF9" w:rsidRPr="00A61EF9">
        <w:rPr>
          <w:sz w:val="22"/>
          <w:szCs w:val="22"/>
          <w:lang w:val="en-US"/>
        </w:rPr>
        <w:t>“</w:t>
      </w:r>
      <w:r w:rsidRPr="00E65CBB">
        <w:rPr>
          <w:i/>
          <w:iCs/>
          <w:sz w:val="22"/>
          <w:szCs w:val="22"/>
          <w:lang w:val="en-US"/>
        </w:rPr>
        <w:t>different antenna connectors</w:t>
      </w:r>
      <w:r w:rsidR="00A61EF9" w:rsidRPr="00E65CBB">
        <w:rPr>
          <w:sz w:val="22"/>
          <w:szCs w:val="22"/>
          <w:lang w:val="en-US"/>
        </w:rPr>
        <w:t>”</w:t>
      </w:r>
      <w:r w:rsidRPr="00A61EF9">
        <w:rPr>
          <w:sz w:val="22"/>
          <w:szCs w:val="22"/>
          <w:lang w:val="en-US"/>
        </w:rPr>
        <w:t>.</w:t>
      </w:r>
      <w:r w:rsidR="00887F5E" w:rsidRPr="00887F5E">
        <w:rPr>
          <w:sz w:val="22"/>
          <w:szCs w:val="22"/>
        </w:rPr>
        <w:t xml:space="preserve"> </w:t>
      </w:r>
      <w:r w:rsidR="00A61EF9">
        <w:rPr>
          <w:sz w:val="22"/>
          <w:szCs w:val="22"/>
        </w:rPr>
        <w:t>However, s</w:t>
      </w:r>
      <w:r w:rsidR="00887F5E" w:rsidRPr="007A3ABC">
        <w:rPr>
          <w:sz w:val="22"/>
          <w:szCs w:val="22"/>
        </w:rPr>
        <w:t>ince then,</w:t>
      </w:r>
      <w:r w:rsidR="00887F5E">
        <w:rPr>
          <w:sz w:val="22"/>
          <w:szCs w:val="22"/>
        </w:rPr>
        <w:t xml:space="preserve"> 4T</w:t>
      </w:r>
      <w:r w:rsidR="00A61EF9">
        <w:rPr>
          <w:sz w:val="22"/>
          <w:szCs w:val="22"/>
        </w:rPr>
        <w:t>X</w:t>
      </w:r>
      <w:r w:rsidR="00887F5E">
        <w:rPr>
          <w:sz w:val="22"/>
          <w:szCs w:val="22"/>
        </w:rPr>
        <w:t xml:space="preserve"> and now 8T</w:t>
      </w:r>
      <w:r w:rsidR="00A61EF9">
        <w:rPr>
          <w:sz w:val="22"/>
          <w:szCs w:val="22"/>
        </w:rPr>
        <w:t>X</w:t>
      </w:r>
      <w:r w:rsidR="00887F5E">
        <w:rPr>
          <w:sz w:val="22"/>
          <w:szCs w:val="22"/>
        </w:rPr>
        <w:t xml:space="preserve"> UL MIMO features have been added and we believe that the coherence definition needs to be up</w:t>
      </w:r>
      <w:r w:rsidR="00A61EF9">
        <w:rPr>
          <w:sz w:val="22"/>
          <w:szCs w:val="22"/>
        </w:rPr>
        <w:t>dat</w:t>
      </w:r>
      <w:r w:rsidR="00887F5E">
        <w:rPr>
          <w:sz w:val="22"/>
          <w:szCs w:val="22"/>
        </w:rPr>
        <w:t xml:space="preserve">ed to </w:t>
      </w:r>
      <w:r w:rsidR="009D4A60">
        <w:rPr>
          <w:sz w:val="22"/>
          <w:szCs w:val="22"/>
        </w:rPr>
        <w:t>describe the coherence requirements for 4TX and 8TX better and more accurately</w:t>
      </w:r>
      <w:r w:rsidR="00887F5E">
        <w:rPr>
          <w:sz w:val="22"/>
          <w:szCs w:val="22"/>
        </w:rPr>
        <w:t>.</w:t>
      </w:r>
    </w:p>
    <w:p w14:paraId="25DA6BDF" w14:textId="77777777" w:rsidR="00597B68" w:rsidRDefault="00597B68" w:rsidP="00647DC6">
      <w:pPr>
        <w:spacing w:after="0"/>
        <w:ind w:firstLine="288"/>
        <w:contextualSpacing/>
        <w:jc w:val="both"/>
        <w:rPr>
          <w:sz w:val="22"/>
          <w:szCs w:val="22"/>
        </w:rPr>
      </w:pPr>
    </w:p>
    <w:p w14:paraId="5B51169F" w14:textId="47EBF94F" w:rsidR="00597B68" w:rsidRDefault="00597B68" w:rsidP="00597B68">
      <w:pPr>
        <w:spacing w:after="0"/>
        <w:contextualSpacing/>
        <w:jc w:val="both"/>
        <w:rPr>
          <w:sz w:val="22"/>
          <w:szCs w:val="22"/>
        </w:rPr>
      </w:pPr>
      <w:r w:rsidRPr="00E65CBB">
        <w:rPr>
          <w:b/>
          <w:bCs/>
          <w:i/>
          <w:iCs/>
          <w:sz w:val="22"/>
          <w:szCs w:val="22"/>
        </w:rPr>
        <w:t>Observation 1:</w:t>
      </w:r>
      <w:r>
        <w:rPr>
          <w:sz w:val="22"/>
          <w:szCs w:val="22"/>
        </w:rPr>
        <w:t xml:space="preserve"> </w:t>
      </w:r>
      <w:r>
        <w:rPr>
          <w:i/>
          <w:iCs/>
          <w:sz w:val="22"/>
          <w:szCs w:val="22"/>
        </w:rPr>
        <w:t>T</w:t>
      </w:r>
      <w:r w:rsidRPr="00597B68">
        <w:rPr>
          <w:i/>
          <w:iCs/>
          <w:sz w:val="22"/>
          <w:szCs w:val="22"/>
        </w:rPr>
        <w:t>he main challenge for RAN1 has been in interpretation of existing RAN4 requirements for coherency. Therefore, establishing a clear understanding of the “coherence” term should be the first step towards a clear answer to RAN1 LS.</w:t>
      </w:r>
    </w:p>
    <w:p w14:paraId="1A388678" w14:textId="77777777" w:rsidR="009B67C1" w:rsidRDefault="009B67C1" w:rsidP="00647DC6">
      <w:pPr>
        <w:pStyle w:val="BodyText"/>
        <w:spacing w:after="0"/>
        <w:ind w:firstLine="288"/>
        <w:contextualSpacing/>
        <w:rPr>
          <w:rFonts w:eastAsiaTheme="minorEastAsia" w:cs="Times"/>
          <w:sz w:val="22"/>
          <w:szCs w:val="22"/>
          <w:lang w:eastAsia="zh-CN"/>
        </w:rPr>
      </w:pPr>
    </w:p>
    <w:p w14:paraId="703B2768" w14:textId="624CB3F0" w:rsidR="008A0245" w:rsidRPr="00E65CBB" w:rsidRDefault="008A0245" w:rsidP="00E65CBB">
      <w:pPr>
        <w:spacing w:after="0"/>
        <w:ind w:firstLine="288"/>
        <w:contextualSpacing/>
        <w:jc w:val="both"/>
        <w:rPr>
          <w:sz w:val="22"/>
          <w:szCs w:val="22"/>
        </w:rPr>
      </w:pPr>
      <w:r>
        <w:rPr>
          <w:sz w:val="22"/>
          <w:szCs w:val="22"/>
          <w:lang w:val="en-US"/>
        </w:rPr>
        <w:t>According to the current specifications, f</w:t>
      </w:r>
      <w:r w:rsidRPr="00E65CBB">
        <w:rPr>
          <w:sz w:val="22"/>
          <w:szCs w:val="22"/>
          <w:lang w:val="en-US"/>
        </w:rPr>
        <w:t xml:space="preserve">or coherent UL MIMO, the maximum allowable difference between the measured relative power and phase errors between different antenna connectors in any slot within </w:t>
      </w:r>
      <w:r w:rsidR="00811E84">
        <w:rPr>
          <w:sz w:val="22"/>
          <w:szCs w:val="22"/>
          <w:lang w:val="en-US"/>
        </w:rPr>
        <w:t>a 20ms</w:t>
      </w:r>
      <w:r w:rsidRPr="00E65CBB">
        <w:rPr>
          <w:sz w:val="22"/>
          <w:szCs w:val="22"/>
          <w:lang w:val="en-US"/>
        </w:rPr>
        <w:t xml:space="preserve"> window </w:t>
      </w:r>
      <w:r w:rsidRPr="00E65CBB">
        <w:rPr>
          <w:sz w:val="22"/>
          <w:szCs w:val="22"/>
          <w:lang w:val="en-US"/>
        </w:rPr>
        <w:lastRenderedPageBreak/>
        <w:t>from the last transmitted SRS on the same antenna connectors</w:t>
      </w:r>
      <w:r w:rsidR="00887F5E">
        <w:rPr>
          <w:sz w:val="22"/>
          <w:szCs w:val="22"/>
          <w:lang w:val="en-US"/>
        </w:rPr>
        <w:t xml:space="preserve"> shall be less than 4 dB and 40 degrees, respectively.</w:t>
      </w:r>
      <w:r w:rsidR="00811E84">
        <w:rPr>
          <w:sz w:val="22"/>
          <w:szCs w:val="22"/>
          <w:lang w:val="en-US"/>
        </w:rPr>
        <w:t xml:space="preserve"> I</w:t>
      </w:r>
      <w:r w:rsidR="00887F5E">
        <w:rPr>
          <w:rFonts w:eastAsiaTheme="minorEastAsia" w:cs="Times"/>
          <w:sz w:val="22"/>
          <w:szCs w:val="22"/>
          <w:lang w:eastAsia="zh-CN"/>
        </w:rPr>
        <w:t xml:space="preserve">n our view, there is no ambiguity in the following statement </w:t>
      </w:r>
      <w:proofErr w:type="gramStart"/>
      <w:r w:rsidR="00647DC6">
        <w:rPr>
          <w:rFonts w:eastAsiaTheme="minorEastAsia" w:cs="Times"/>
          <w:sz w:val="22"/>
          <w:szCs w:val="22"/>
          <w:lang w:eastAsia="zh-CN"/>
        </w:rPr>
        <w:t>as long as</w:t>
      </w:r>
      <w:proofErr w:type="gramEnd"/>
      <w:r w:rsidR="00887F5E">
        <w:rPr>
          <w:rFonts w:eastAsiaTheme="minorEastAsia" w:cs="Times"/>
          <w:sz w:val="22"/>
          <w:szCs w:val="22"/>
          <w:lang w:eastAsia="zh-CN"/>
        </w:rPr>
        <w:t xml:space="preserve"> we discuss coherency for 2TX UL MIMO.</w:t>
      </w:r>
    </w:p>
    <w:p w14:paraId="2CE9A952" w14:textId="77777777" w:rsidR="00647DC6" w:rsidRPr="00E65CBB" w:rsidRDefault="00647DC6" w:rsidP="00647DC6">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647DC6" w14:paraId="7ECB6810" w14:textId="77777777" w:rsidTr="00647DC6">
        <w:tc>
          <w:tcPr>
            <w:tcW w:w="10160" w:type="dxa"/>
          </w:tcPr>
          <w:p w14:paraId="29286AE5" w14:textId="77777777" w:rsidR="00647DC6" w:rsidRDefault="00647DC6" w:rsidP="00647DC6">
            <w:pPr>
              <w:spacing w:before="0" w:after="0" w:line="240" w:lineRule="auto"/>
              <w:ind w:firstLine="288"/>
              <w:contextualSpacing/>
              <w:rPr>
                <w:i/>
                <w:iCs/>
                <w:sz w:val="22"/>
                <w:szCs w:val="22"/>
              </w:rPr>
            </w:pPr>
            <w:r w:rsidRPr="007A3ABC">
              <w:rPr>
                <w:i/>
                <w:iCs/>
                <w:sz w:val="22"/>
                <w:szCs w:val="22"/>
              </w:rPr>
              <w:t xml:space="preserve">“For coherent UL MIMO, Table 6.4D.4-1 lists the maximum allowable difference between the measured relative power and phase errors </w:t>
            </w:r>
            <w:r w:rsidRPr="007A3ABC">
              <w:rPr>
                <w:i/>
                <w:iCs/>
                <w:sz w:val="22"/>
                <w:szCs w:val="22"/>
                <w:highlight w:val="yellow"/>
              </w:rPr>
              <w:t>between different antenna connectors</w:t>
            </w:r>
            <w:r w:rsidRPr="007A3ABC">
              <w:rPr>
                <w:i/>
                <w:iCs/>
                <w:sz w:val="22"/>
                <w:szCs w:val="22"/>
              </w:rPr>
              <w:t>…”</w:t>
            </w:r>
            <w:r>
              <w:rPr>
                <w:i/>
                <w:iCs/>
                <w:sz w:val="22"/>
                <w:szCs w:val="22"/>
              </w:rPr>
              <w:t>.</w:t>
            </w:r>
          </w:p>
          <w:p w14:paraId="58D50270" w14:textId="754FEFED" w:rsidR="00647DC6" w:rsidRPr="00E65CBB" w:rsidRDefault="00647DC6" w:rsidP="00E65CBB">
            <w:pPr>
              <w:spacing w:after="0"/>
              <w:ind w:firstLine="288"/>
              <w:contextualSpacing/>
              <w:rPr>
                <w:i/>
                <w:iCs/>
                <w:sz w:val="22"/>
                <w:szCs w:val="22"/>
              </w:rPr>
            </w:pPr>
          </w:p>
        </w:tc>
      </w:tr>
    </w:tbl>
    <w:p w14:paraId="74DE26E6" w14:textId="77777777" w:rsidR="009B67C1" w:rsidRDefault="009B67C1" w:rsidP="00647DC6">
      <w:pPr>
        <w:pStyle w:val="BodyText"/>
        <w:spacing w:after="0"/>
        <w:ind w:firstLine="288"/>
        <w:contextualSpacing/>
        <w:rPr>
          <w:rFonts w:eastAsiaTheme="minorEastAsia" w:cs="Times"/>
          <w:sz w:val="22"/>
          <w:szCs w:val="22"/>
          <w:lang w:val="en-GB" w:eastAsia="zh-CN"/>
        </w:rPr>
      </w:pPr>
    </w:p>
    <w:p w14:paraId="0A99129C" w14:textId="015A5D4B" w:rsidR="00887F5E" w:rsidRDefault="00887F5E" w:rsidP="00647DC6">
      <w:pPr>
        <w:spacing w:after="0"/>
        <w:ind w:firstLine="288"/>
        <w:contextualSpacing/>
        <w:jc w:val="both"/>
        <w:rPr>
          <w:sz w:val="22"/>
          <w:szCs w:val="22"/>
        </w:rPr>
      </w:pPr>
      <w:r>
        <w:rPr>
          <w:sz w:val="22"/>
          <w:szCs w:val="22"/>
        </w:rPr>
        <w:t>However, when discussing coherency for a</w:t>
      </w:r>
      <w:r w:rsidR="00811E84">
        <w:rPr>
          <w:sz w:val="22"/>
          <w:szCs w:val="22"/>
        </w:rPr>
        <w:t xml:space="preserve"> 4TX and</w:t>
      </w:r>
      <w:r>
        <w:rPr>
          <w:sz w:val="22"/>
          <w:szCs w:val="22"/>
        </w:rPr>
        <w:t xml:space="preserve"> 8TX UL MIMO, we need to </w:t>
      </w:r>
      <w:r w:rsidR="00811E84">
        <w:rPr>
          <w:sz w:val="22"/>
          <w:szCs w:val="22"/>
        </w:rPr>
        <w:t xml:space="preserve">better </w:t>
      </w:r>
      <w:r>
        <w:rPr>
          <w:sz w:val="22"/>
          <w:szCs w:val="22"/>
        </w:rPr>
        <w:t xml:space="preserve">clarify how the required phase and amplitude figures in Table </w:t>
      </w:r>
      <w:r w:rsidRPr="00887F5E">
        <w:rPr>
          <w:sz w:val="22"/>
          <w:szCs w:val="22"/>
        </w:rPr>
        <w:t>6.4D.4-1</w:t>
      </w:r>
      <w:r>
        <w:rPr>
          <w:sz w:val="22"/>
          <w:szCs w:val="22"/>
        </w:rPr>
        <w:t xml:space="preserve"> are considered and applied.</w:t>
      </w:r>
      <w:r w:rsidR="001601AA">
        <w:rPr>
          <w:sz w:val="22"/>
          <w:szCs w:val="22"/>
        </w:rPr>
        <w:t xml:space="preserve"> Let’s consider the following two examples: </w:t>
      </w:r>
    </w:p>
    <w:p w14:paraId="664B0428" w14:textId="77777777" w:rsidR="001601AA" w:rsidRPr="00E65CBB" w:rsidRDefault="001601AA" w:rsidP="00E65CBB">
      <w:pPr>
        <w:pStyle w:val="ListParagraph"/>
        <w:numPr>
          <w:ilvl w:val="0"/>
          <w:numId w:val="47"/>
        </w:numPr>
        <w:contextualSpacing/>
        <w:jc w:val="both"/>
      </w:pPr>
      <w:r w:rsidRPr="00E65CBB">
        <w:rPr>
          <w:rFonts w:ascii="Times New Roman" w:hAnsi="Times New Roman"/>
          <w:b/>
          <w:bCs/>
        </w:rPr>
        <w:t>Example 1:</w:t>
      </w:r>
      <w:r w:rsidRPr="00E65CBB">
        <w:rPr>
          <w:rFonts w:ascii="Times New Roman" w:hAnsi="Times New Roman"/>
        </w:rPr>
        <w:t xml:space="preserve"> An 8TX UE exhibits only 10 degrees relative phase error between antenna pairs, {1, 2}, {2, 3}, {3, 4}, {4, 5}, {5, 6}, {6, 7}, {7, 8} {3,4}.</w:t>
      </w:r>
    </w:p>
    <w:p w14:paraId="1887D6E0" w14:textId="4F41B527" w:rsidR="001601AA" w:rsidRPr="00E65CBB" w:rsidRDefault="001601AA" w:rsidP="00E65CBB">
      <w:pPr>
        <w:pStyle w:val="ListParagraph"/>
        <w:numPr>
          <w:ilvl w:val="0"/>
          <w:numId w:val="47"/>
        </w:numPr>
        <w:contextualSpacing/>
        <w:jc w:val="both"/>
      </w:pPr>
      <w:r w:rsidRPr="00E65CBB">
        <w:rPr>
          <w:rFonts w:ascii="Times New Roman" w:hAnsi="Times New Roman"/>
          <w:b/>
          <w:bCs/>
        </w:rPr>
        <w:t>Example 2:</w:t>
      </w:r>
      <w:r w:rsidRPr="00E65CBB">
        <w:rPr>
          <w:rFonts w:ascii="Times New Roman" w:hAnsi="Times New Roman"/>
        </w:rPr>
        <w:t xml:space="preserve"> An 8 TX UE maintains 39 degrees relative phase error between every pair of antenna</w:t>
      </w:r>
      <w:r w:rsidR="006677E6">
        <w:rPr>
          <w:rFonts w:ascii="Times New Roman" w:hAnsi="Times New Roman"/>
        </w:rPr>
        <w:t xml:space="preserve">s, i.e., from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8</m:t>
                  </m:r>
                </m:e>
              </m:mr>
              <m:mr>
                <m:e>
                  <m:r>
                    <w:rPr>
                      <w:rFonts w:ascii="Cambria Math" w:hAnsi="Cambria Math"/>
                    </w:rPr>
                    <m:t>2</m:t>
                  </m:r>
                </m:e>
              </m:mr>
            </m:m>
          </m:e>
        </m:d>
      </m:oMath>
      <w:r w:rsidR="006677E6">
        <w:rPr>
          <w:rFonts w:ascii="Times New Roman" w:hAnsi="Times New Roman"/>
        </w:rPr>
        <w:t xml:space="preserve"> different combinations,</w:t>
      </w:r>
      <w:r w:rsidRPr="00E65CBB">
        <w:rPr>
          <w:rFonts w:ascii="Times New Roman" w:hAnsi="Times New Roman"/>
        </w:rPr>
        <w:t xml:space="preserve"> of an 8TX UE.</w:t>
      </w:r>
    </w:p>
    <w:p w14:paraId="64E69658" w14:textId="76FE357E" w:rsidR="001601AA" w:rsidRDefault="00647DC6" w:rsidP="00647DC6">
      <w:pPr>
        <w:spacing w:after="0"/>
        <w:contextualSpacing/>
        <w:jc w:val="both"/>
        <w:rPr>
          <w:sz w:val="22"/>
          <w:szCs w:val="22"/>
        </w:rPr>
      </w:pPr>
      <w:r>
        <w:rPr>
          <w:sz w:val="22"/>
          <w:szCs w:val="22"/>
        </w:rPr>
        <w:t>Now, d</w:t>
      </w:r>
      <w:r w:rsidR="001601AA">
        <w:rPr>
          <w:sz w:val="22"/>
          <w:szCs w:val="22"/>
        </w:rPr>
        <w:t>epending on how the existing requirements are interpreted, there may be different outcome on whether the UE in each example could be considered coherent or not.</w:t>
      </w:r>
    </w:p>
    <w:p w14:paraId="268CEF3B" w14:textId="77777777" w:rsidR="00647DC6" w:rsidRDefault="00647DC6" w:rsidP="00647DC6">
      <w:pPr>
        <w:spacing w:after="0"/>
        <w:ind w:firstLine="288"/>
        <w:contextualSpacing/>
        <w:jc w:val="both"/>
        <w:rPr>
          <w:sz w:val="22"/>
          <w:szCs w:val="22"/>
        </w:rPr>
      </w:pPr>
    </w:p>
    <w:p w14:paraId="54D6A34D" w14:textId="26852410" w:rsidR="00647DC6" w:rsidRDefault="00647DC6" w:rsidP="00647DC6">
      <w:pPr>
        <w:spacing w:after="0"/>
        <w:ind w:firstLine="288"/>
        <w:contextualSpacing/>
        <w:jc w:val="both"/>
        <w:rPr>
          <w:sz w:val="22"/>
          <w:szCs w:val="22"/>
        </w:rPr>
      </w:pPr>
      <w:r>
        <w:rPr>
          <w:sz w:val="22"/>
          <w:szCs w:val="22"/>
        </w:rPr>
        <w:t xml:space="preserve">In our view, the UE in Example 1 </w:t>
      </w:r>
      <w:r w:rsidR="006677E6">
        <w:rPr>
          <w:sz w:val="22"/>
          <w:szCs w:val="22"/>
        </w:rPr>
        <w:t>cannot</w:t>
      </w:r>
      <w:r>
        <w:rPr>
          <w:sz w:val="22"/>
          <w:szCs w:val="22"/>
        </w:rPr>
        <w:t xml:space="preserve"> </w:t>
      </w:r>
      <w:r w:rsidR="006677E6">
        <w:rPr>
          <w:sz w:val="22"/>
          <w:szCs w:val="22"/>
        </w:rPr>
        <w:t xml:space="preserve">be considered </w:t>
      </w:r>
      <w:r>
        <w:rPr>
          <w:sz w:val="22"/>
          <w:szCs w:val="22"/>
        </w:rPr>
        <w:t xml:space="preserve">a coherent UE despite having less than 10 degrees relative phase error between every sequential pair of antennas, as the accumulated relative phase error can be </w:t>
      </w:r>
      <w:r w:rsidR="006677E6">
        <w:rPr>
          <w:sz w:val="22"/>
          <w:szCs w:val="22"/>
        </w:rPr>
        <w:t>more than 40 degrees for several</w:t>
      </w:r>
      <w:r>
        <w:rPr>
          <w:sz w:val="22"/>
          <w:szCs w:val="22"/>
        </w:rPr>
        <w:t xml:space="preserve"> pair</w:t>
      </w:r>
      <w:r w:rsidR="006677E6">
        <w:rPr>
          <w:sz w:val="22"/>
          <w:szCs w:val="22"/>
        </w:rPr>
        <w:t xml:space="preserve">s, such as {2, 7}, </w:t>
      </w:r>
      <w:r>
        <w:rPr>
          <w:sz w:val="22"/>
          <w:szCs w:val="22"/>
        </w:rPr>
        <w:t xml:space="preserve">{1, </w:t>
      </w:r>
      <w:r w:rsidR="006677E6">
        <w:rPr>
          <w:sz w:val="22"/>
          <w:szCs w:val="22"/>
        </w:rPr>
        <w:t>6</w:t>
      </w:r>
      <w:r>
        <w:rPr>
          <w:sz w:val="22"/>
          <w:szCs w:val="22"/>
        </w:rPr>
        <w:t>}</w:t>
      </w:r>
      <w:r w:rsidR="006677E6">
        <w:rPr>
          <w:sz w:val="22"/>
          <w:szCs w:val="22"/>
        </w:rPr>
        <w:t>, etc.</w:t>
      </w:r>
      <w:r>
        <w:rPr>
          <w:sz w:val="22"/>
          <w:szCs w:val="22"/>
        </w:rPr>
        <w:t xml:space="preserve"> On the other hand, the UE in Example 2 may be considered as a coherent UE, as it respects and maintain</w:t>
      </w:r>
      <w:r w:rsidR="006677E6">
        <w:rPr>
          <w:sz w:val="22"/>
          <w:szCs w:val="22"/>
        </w:rPr>
        <w:t>s</w:t>
      </w:r>
      <w:r>
        <w:rPr>
          <w:sz w:val="22"/>
          <w:szCs w:val="22"/>
        </w:rPr>
        <w:t xml:space="preserve"> the relative phase error </w:t>
      </w:r>
      <w:r w:rsidR="006677E6">
        <w:rPr>
          <w:sz w:val="22"/>
          <w:szCs w:val="22"/>
        </w:rPr>
        <w:t xml:space="preserve">below the required 40 degrees </w:t>
      </w:r>
      <w:r>
        <w:rPr>
          <w:sz w:val="22"/>
          <w:szCs w:val="22"/>
        </w:rPr>
        <w:t>between every pair of the antennas.</w:t>
      </w:r>
    </w:p>
    <w:p w14:paraId="50E72936" w14:textId="77777777" w:rsidR="00647DC6" w:rsidRDefault="00647DC6" w:rsidP="00647DC6">
      <w:pPr>
        <w:spacing w:after="0"/>
        <w:ind w:firstLine="288"/>
        <w:contextualSpacing/>
        <w:jc w:val="both"/>
        <w:rPr>
          <w:sz w:val="22"/>
          <w:szCs w:val="22"/>
        </w:rPr>
      </w:pPr>
    </w:p>
    <w:p w14:paraId="6D838F55" w14:textId="48D5EA93" w:rsidR="00647DC6" w:rsidRDefault="00647DC6" w:rsidP="00E65CBB">
      <w:pPr>
        <w:spacing w:after="0"/>
        <w:ind w:firstLine="288"/>
        <w:contextualSpacing/>
        <w:jc w:val="both"/>
        <w:rPr>
          <w:sz w:val="22"/>
          <w:szCs w:val="22"/>
        </w:rPr>
      </w:pPr>
      <w:r>
        <w:rPr>
          <w:sz w:val="22"/>
          <w:szCs w:val="22"/>
        </w:rPr>
        <w:t xml:space="preserve">Therefore, </w:t>
      </w:r>
      <w:r w:rsidR="0046617F">
        <w:rPr>
          <w:sz w:val="22"/>
          <w:szCs w:val="22"/>
        </w:rPr>
        <w:t xml:space="preserve">to </w:t>
      </w:r>
      <w:r w:rsidR="005E11B3">
        <w:rPr>
          <w:sz w:val="22"/>
          <w:szCs w:val="22"/>
        </w:rPr>
        <w:t xml:space="preserve">clarify and avoid any ambiguity, </w:t>
      </w:r>
      <w:r>
        <w:rPr>
          <w:sz w:val="22"/>
          <w:szCs w:val="22"/>
        </w:rPr>
        <w:t xml:space="preserve">we would like to </w:t>
      </w:r>
      <w:r w:rsidR="0046617F">
        <w:rPr>
          <w:sz w:val="22"/>
          <w:szCs w:val="22"/>
        </w:rPr>
        <w:t>propose</w:t>
      </w:r>
      <w:r>
        <w:rPr>
          <w:sz w:val="22"/>
          <w:szCs w:val="22"/>
        </w:rPr>
        <w:t xml:space="preserve"> the following </w:t>
      </w:r>
      <w:r w:rsidR="0046617F">
        <w:rPr>
          <w:sz w:val="22"/>
          <w:szCs w:val="22"/>
        </w:rPr>
        <w:t>change in</w:t>
      </w:r>
      <w:r w:rsidR="009B67C1">
        <w:rPr>
          <w:sz w:val="22"/>
          <w:szCs w:val="22"/>
        </w:rPr>
        <w:t xml:space="preserve"> the wording </w:t>
      </w:r>
      <w:r w:rsidR="0046617F">
        <w:rPr>
          <w:sz w:val="22"/>
          <w:szCs w:val="22"/>
        </w:rPr>
        <w:t>of</w:t>
      </w:r>
      <w:r w:rsidR="009B67C1">
        <w:rPr>
          <w:sz w:val="22"/>
          <w:szCs w:val="22"/>
        </w:rPr>
        <w:t xml:space="preserve"> the coherence requirement in subclause 6.4D.4 as follows:</w:t>
      </w:r>
    </w:p>
    <w:tbl>
      <w:tblPr>
        <w:tblStyle w:val="TableGrid"/>
        <w:tblW w:w="0" w:type="auto"/>
        <w:tblLook w:val="04A0" w:firstRow="1" w:lastRow="0" w:firstColumn="1" w:lastColumn="0" w:noHBand="0" w:noVBand="1"/>
      </w:tblPr>
      <w:tblGrid>
        <w:gridCol w:w="10160"/>
      </w:tblGrid>
      <w:tr w:rsidR="00647DC6" w14:paraId="428D7BE1" w14:textId="77777777" w:rsidTr="00A06641">
        <w:tc>
          <w:tcPr>
            <w:tcW w:w="10160" w:type="dxa"/>
          </w:tcPr>
          <w:p w14:paraId="6B1E9D46" w14:textId="0D96A30F" w:rsidR="00647DC6" w:rsidRDefault="00647DC6" w:rsidP="00A06641">
            <w:pPr>
              <w:spacing w:before="0" w:after="0" w:line="240" w:lineRule="auto"/>
              <w:ind w:firstLine="288"/>
              <w:contextualSpacing/>
              <w:rPr>
                <w:i/>
                <w:iCs/>
                <w:sz w:val="22"/>
                <w:szCs w:val="22"/>
              </w:rPr>
            </w:pPr>
            <w:r w:rsidRPr="007A3ABC">
              <w:rPr>
                <w:i/>
                <w:iCs/>
                <w:sz w:val="22"/>
                <w:szCs w:val="22"/>
              </w:rPr>
              <w:t xml:space="preserve">“For coherent UL MIMO, Table 6.4D.4-1 lists the maximum allowable difference between the measured relative power and phase errors </w:t>
            </w:r>
            <w:r w:rsidRPr="00E65CBB">
              <w:rPr>
                <w:i/>
                <w:iCs/>
                <w:sz w:val="22"/>
                <w:szCs w:val="22"/>
              </w:rPr>
              <w:t xml:space="preserve">between </w:t>
            </w:r>
            <w:r w:rsidRPr="00E65CBB">
              <w:rPr>
                <w:i/>
                <w:iCs/>
                <w:color w:val="FF0000"/>
                <w:sz w:val="22"/>
                <w:szCs w:val="22"/>
              </w:rPr>
              <w:t xml:space="preserve">any pair of </w:t>
            </w:r>
            <w:r w:rsidRPr="00E65CBB">
              <w:rPr>
                <w:i/>
                <w:iCs/>
                <w:strike/>
                <w:sz w:val="22"/>
                <w:szCs w:val="22"/>
              </w:rPr>
              <w:t>different</w:t>
            </w:r>
            <w:r w:rsidRPr="00E65CBB">
              <w:rPr>
                <w:i/>
                <w:iCs/>
                <w:sz w:val="22"/>
                <w:szCs w:val="22"/>
              </w:rPr>
              <w:t xml:space="preserve"> antenna connectors</w:t>
            </w:r>
            <w:r w:rsidRPr="007A3ABC">
              <w:rPr>
                <w:i/>
                <w:iCs/>
                <w:sz w:val="22"/>
                <w:szCs w:val="22"/>
              </w:rPr>
              <w:t>…”</w:t>
            </w:r>
            <w:r>
              <w:rPr>
                <w:i/>
                <w:iCs/>
                <w:sz w:val="22"/>
                <w:szCs w:val="22"/>
              </w:rPr>
              <w:t>.</w:t>
            </w:r>
          </w:p>
          <w:p w14:paraId="108467C4" w14:textId="77777777" w:rsidR="00647DC6" w:rsidRPr="00A06641" w:rsidRDefault="00647DC6" w:rsidP="00A06641">
            <w:pPr>
              <w:spacing w:before="0" w:after="0" w:line="240" w:lineRule="auto"/>
              <w:ind w:firstLine="288"/>
              <w:contextualSpacing/>
              <w:rPr>
                <w:i/>
                <w:iCs/>
                <w:sz w:val="22"/>
                <w:szCs w:val="22"/>
              </w:rPr>
            </w:pPr>
          </w:p>
        </w:tc>
      </w:tr>
    </w:tbl>
    <w:p w14:paraId="726BCB3D" w14:textId="16A5B0FD" w:rsidR="00647DC6" w:rsidRDefault="00647DC6" w:rsidP="00E65CBB">
      <w:pPr>
        <w:spacing w:after="0"/>
        <w:contextualSpacing/>
        <w:jc w:val="both"/>
        <w:rPr>
          <w:sz w:val="22"/>
          <w:szCs w:val="22"/>
        </w:rPr>
      </w:pPr>
    </w:p>
    <w:p w14:paraId="07E3AD1E" w14:textId="17F02769" w:rsidR="005E11B3" w:rsidRPr="00E65CBB" w:rsidRDefault="009B67C1" w:rsidP="005E11B3">
      <w:pPr>
        <w:spacing w:after="0"/>
        <w:contextualSpacing/>
        <w:jc w:val="both"/>
        <w:rPr>
          <w:i/>
          <w:iCs/>
          <w:sz w:val="22"/>
          <w:szCs w:val="22"/>
        </w:rPr>
      </w:pPr>
      <w:r w:rsidRPr="005E11B3">
        <w:rPr>
          <w:b/>
          <w:bCs/>
          <w:i/>
          <w:iCs/>
          <w:sz w:val="22"/>
          <w:szCs w:val="22"/>
        </w:rPr>
        <w:t>Proposal 1:</w:t>
      </w:r>
      <w:r w:rsidRPr="005E11B3">
        <w:rPr>
          <w:i/>
          <w:iCs/>
          <w:sz w:val="22"/>
          <w:szCs w:val="22"/>
        </w:rPr>
        <w:t xml:space="preserve"> </w:t>
      </w:r>
      <w:r w:rsidR="005E11B3" w:rsidRPr="00E65CBB">
        <w:rPr>
          <w:i/>
          <w:iCs/>
          <w:sz w:val="22"/>
          <w:szCs w:val="22"/>
        </w:rPr>
        <w:t>To avoid any ambiguity, clarify the wording of the coherence requirement in subclause 6.4D.4 as follows:</w:t>
      </w:r>
    </w:p>
    <w:tbl>
      <w:tblPr>
        <w:tblStyle w:val="TableGrid"/>
        <w:tblW w:w="0" w:type="auto"/>
        <w:tblLook w:val="04A0" w:firstRow="1" w:lastRow="0" w:firstColumn="1" w:lastColumn="0" w:noHBand="0" w:noVBand="1"/>
      </w:tblPr>
      <w:tblGrid>
        <w:gridCol w:w="10160"/>
      </w:tblGrid>
      <w:tr w:rsidR="005E11B3" w14:paraId="5BDF785B" w14:textId="77777777" w:rsidTr="00A06641">
        <w:tc>
          <w:tcPr>
            <w:tcW w:w="10160" w:type="dxa"/>
          </w:tcPr>
          <w:p w14:paraId="44750681" w14:textId="77777777" w:rsidR="005E11B3" w:rsidRDefault="005E11B3" w:rsidP="00A06641">
            <w:pPr>
              <w:spacing w:before="0" w:after="0" w:line="240" w:lineRule="auto"/>
              <w:ind w:firstLine="288"/>
              <w:contextualSpacing/>
              <w:rPr>
                <w:i/>
                <w:iCs/>
                <w:sz w:val="22"/>
                <w:szCs w:val="22"/>
              </w:rPr>
            </w:pPr>
            <w:r w:rsidRPr="007A3ABC">
              <w:rPr>
                <w:i/>
                <w:iCs/>
                <w:sz w:val="22"/>
                <w:szCs w:val="22"/>
              </w:rPr>
              <w:t xml:space="preserve">“For coherent UL MIMO, Table 6.4D.4-1 lists the maximum allowable difference between the measured relative power and phase errors </w:t>
            </w:r>
            <w:r w:rsidRPr="00A06641">
              <w:rPr>
                <w:i/>
                <w:iCs/>
                <w:sz w:val="22"/>
                <w:szCs w:val="22"/>
              </w:rPr>
              <w:t xml:space="preserve">between </w:t>
            </w:r>
            <w:r w:rsidRPr="00A06641">
              <w:rPr>
                <w:i/>
                <w:iCs/>
                <w:color w:val="FF0000"/>
                <w:sz w:val="22"/>
                <w:szCs w:val="22"/>
              </w:rPr>
              <w:t xml:space="preserve">any pair of </w:t>
            </w:r>
            <w:r w:rsidRPr="00A06641">
              <w:rPr>
                <w:i/>
                <w:iCs/>
                <w:strike/>
                <w:sz w:val="22"/>
                <w:szCs w:val="22"/>
              </w:rPr>
              <w:t>different</w:t>
            </w:r>
            <w:r w:rsidRPr="00A06641">
              <w:rPr>
                <w:i/>
                <w:iCs/>
                <w:sz w:val="22"/>
                <w:szCs w:val="22"/>
              </w:rPr>
              <w:t xml:space="preserve"> antenna connectors</w:t>
            </w:r>
            <w:r w:rsidRPr="007A3ABC">
              <w:rPr>
                <w:i/>
                <w:iCs/>
                <w:sz w:val="22"/>
                <w:szCs w:val="22"/>
              </w:rPr>
              <w:t>…”</w:t>
            </w:r>
            <w:r>
              <w:rPr>
                <w:i/>
                <w:iCs/>
                <w:sz w:val="22"/>
                <w:szCs w:val="22"/>
              </w:rPr>
              <w:t>.</w:t>
            </w:r>
          </w:p>
          <w:p w14:paraId="58875BF4" w14:textId="77777777" w:rsidR="005E11B3" w:rsidRPr="00A06641" w:rsidRDefault="005E11B3" w:rsidP="00A06641">
            <w:pPr>
              <w:spacing w:before="0" w:after="0" w:line="240" w:lineRule="auto"/>
              <w:ind w:firstLine="288"/>
              <w:contextualSpacing/>
              <w:rPr>
                <w:i/>
                <w:iCs/>
                <w:sz w:val="22"/>
                <w:szCs w:val="22"/>
              </w:rPr>
            </w:pPr>
          </w:p>
        </w:tc>
      </w:tr>
    </w:tbl>
    <w:p w14:paraId="4F269DF9" w14:textId="2719174C" w:rsidR="009B67C1" w:rsidRDefault="009B67C1" w:rsidP="00647DC6">
      <w:pPr>
        <w:spacing w:after="0"/>
        <w:contextualSpacing/>
        <w:jc w:val="both"/>
        <w:rPr>
          <w:i/>
          <w:iCs/>
          <w:sz w:val="22"/>
          <w:szCs w:val="22"/>
        </w:rPr>
      </w:pPr>
    </w:p>
    <w:p w14:paraId="5C368CF9" w14:textId="77777777" w:rsidR="00F527EC" w:rsidRPr="00C730B0" w:rsidRDefault="00F527EC" w:rsidP="00E65CBB">
      <w:pPr>
        <w:tabs>
          <w:tab w:val="left" w:pos="3872"/>
        </w:tabs>
        <w:spacing w:after="0"/>
        <w:contextualSpacing/>
        <w:jc w:val="both"/>
        <w:rPr>
          <w:bCs/>
          <w:i/>
          <w:sz w:val="22"/>
          <w:szCs w:val="22"/>
          <w:lang w:eastAsia="sv-SE"/>
        </w:rPr>
      </w:pPr>
      <w:bookmarkStart w:id="3" w:name="_Hlk68019238"/>
    </w:p>
    <w:bookmarkEnd w:id="3"/>
    <w:p w14:paraId="3FDFF3D6" w14:textId="77777777" w:rsidR="00F15704" w:rsidRDefault="00F15704" w:rsidP="00E65CBB">
      <w:pPr>
        <w:pStyle w:val="TAL"/>
        <w:tabs>
          <w:tab w:val="left" w:pos="3225"/>
        </w:tabs>
        <w:contextualSpacing/>
        <w:jc w:val="both"/>
        <w:rPr>
          <w:bCs/>
          <w:iCs/>
          <w:sz w:val="22"/>
          <w:szCs w:val="22"/>
          <w:lang w:eastAsia="sv-SE"/>
        </w:rPr>
      </w:pPr>
    </w:p>
    <w:p w14:paraId="4EAB9447" w14:textId="20250D83" w:rsidR="00C4142E" w:rsidRPr="00E913CF" w:rsidRDefault="00C4142E" w:rsidP="00647DC6">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07E77AE5" w14:textId="18E4A916" w:rsidR="00761034" w:rsidRDefault="00A66C9D" w:rsidP="00E65CBB">
      <w:pPr>
        <w:pStyle w:val="EQ"/>
        <w:spacing w:after="0"/>
        <w:contextualSpacing/>
        <w:jc w:val="both"/>
        <w:rPr>
          <w:sz w:val="22"/>
          <w:szCs w:val="22"/>
          <w:lang w:eastAsia="zh-CN"/>
        </w:rPr>
      </w:pPr>
      <w:r w:rsidRPr="00F750DE">
        <w:rPr>
          <w:sz w:val="22"/>
          <w:szCs w:val="22"/>
          <w:lang w:eastAsia="zh-CN"/>
        </w:rPr>
        <w:t>T</w:t>
      </w:r>
      <w:r w:rsidR="00C4142E" w:rsidRPr="00F750DE">
        <w:rPr>
          <w:sz w:val="22"/>
          <w:szCs w:val="22"/>
          <w:lang w:eastAsia="zh-CN"/>
        </w:rPr>
        <w:t xml:space="preserve">his contribution </w:t>
      </w:r>
      <w:r w:rsidR="00E65CBB">
        <w:rPr>
          <w:sz w:val="22"/>
          <w:szCs w:val="22"/>
          <w:lang w:eastAsia="zh-CN"/>
        </w:rPr>
        <w:t xml:space="preserve">we </w:t>
      </w:r>
      <w:r w:rsidR="00C4142E" w:rsidRPr="00F750DE">
        <w:rPr>
          <w:sz w:val="22"/>
          <w:szCs w:val="22"/>
          <w:lang w:eastAsia="zh-CN"/>
        </w:rPr>
        <w:t xml:space="preserve">discussed </w:t>
      </w:r>
      <w:r w:rsidR="00E65CBB">
        <w:rPr>
          <w:sz w:val="22"/>
          <w:szCs w:val="22"/>
          <w:lang w:eastAsia="zh-CN"/>
        </w:rPr>
        <w:t xml:space="preserve">the coherence definition in the context of 8Tx and 4Tx UL MIMO </w:t>
      </w:r>
      <w:r w:rsidR="00E65CBB">
        <w:rPr>
          <w:bCs/>
          <w:sz w:val="22"/>
          <w:szCs w:val="22"/>
        </w:rPr>
        <w:t>and made the following observations and proposals:</w:t>
      </w:r>
    </w:p>
    <w:p w14:paraId="2D16BEC8" w14:textId="77777777" w:rsidR="001413E0" w:rsidRDefault="001413E0" w:rsidP="00647DC6">
      <w:pPr>
        <w:spacing w:after="0"/>
        <w:contextualSpacing/>
        <w:jc w:val="both"/>
        <w:rPr>
          <w:lang w:eastAsia="zh-CN"/>
        </w:rPr>
      </w:pPr>
    </w:p>
    <w:p w14:paraId="31BB099C" w14:textId="77777777" w:rsidR="00597B68" w:rsidRDefault="00597B68" w:rsidP="00597B68">
      <w:pPr>
        <w:spacing w:after="0"/>
        <w:contextualSpacing/>
        <w:jc w:val="both"/>
        <w:rPr>
          <w:sz w:val="22"/>
          <w:szCs w:val="22"/>
        </w:rPr>
      </w:pPr>
      <w:r w:rsidRPr="00A06641">
        <w:rPr>
          <w:b/>
          <w:bCs/>
          <w:i/>
          <w:iCs/>
          <w:sz w:val="22"/>
          <w:szCs w:val="22"/>
        </w:rPr>
        <w:t>Observation 1:</w:t>
      </w:r>
      <w:r>
        <w:rPr>
          <w:sz w:val="22"/>
          <w:szCs w:val="22"/>
        </w:rPr>
        <w:t xml:space="preserve"> </w:t>
      </w:r>
      <w:r>
        <w:rPr>
          <w:i/>
          <w:iCs/>
          <w:sz w:val="22"/>
          <w:szCs w:val="22"/>
        </w:rPr>
        <w:t>T</w:t>
      </w:r>
      <w:r w:rsidRPr="00597B68">
        <w:rPr>
          <w:i/>
          <w:iCs/>
          <w:sz w:val="22"/>
          <w:szCs w:val="22"/>
        </w:rPr>
        <w:t>he main challenge for RAN1 has been in interpretation of existing RAN4 requirements for coherency. Therefore, establishing a clear understanding of the “coherence” term should be the first step towards a clear answer to RAN1 LS.</w:t>
      </w:r>
    </w:p>
    <w:p w14:paraId="0EEFD291" w14:textId="77777777" w:rsidR="00597B68" w:rsidRDefault="00597B68" w:rsidP="00E65CBB">
      <w:pPr>
        <w:spacing w:after="0"/>
        <w:contextualSpacing/>
        <w:jc w:val="both"/>
        <w:rPr>
          <w:lang w:eastAsia="zh-CN"/>
        </w:rPr>
      </w:pPr>
    </w:p>
    <w:p w14:paraId="133D958F" w14:textId="77777777" w:rsidR="00597B68" w:rsidRPr="00A06641" w:rsidRDefault="00597B68" w:rsidP="00597B68">
      <w:pPr>
        <w:spacing w:after="0"/>
        <w:contextualSpacing/>
        <w:jc w:val="both"/>
        <w:rPr>
          <w:i/>
          <w:iCs/>
          <w:sz w:val="22"/>
          <w:szCs w:val="22"/>
        </w:rPr>
      </w:pPr>
      <w:r w:rsidRPr="005E11B3">
        <w:rPr>
          <w:b/>
          <w:bCs/>
          <w:i/>
          <w:iCs/>
          <w:sz w:val="22"/>
          <w:szCs w:val="22"/>
        </w:rPr>
        <w:t>Proposal 1:</w:t>
      </w:r>
      <w:r w:rsidRPr="005E11B3">
        <w:rPr>
          <w:i/>
          <w:iCs/>
          <w:sz w:val="22"/>
          <w:szCs w:val="22"/>
        </w:rPr>
        <w:t xml:space="preserve"> </w:t>
      </w:r>
      <w:r w:rsidRPr="00A06641">
        <w:rPr>
          <w:i/>
          <w:iCs/>
          <w:sz w:val="22"/>
          <w:szCs w:val="22"/>
        </w:rPr>
        <w:t>To avoid any ambiguity, clarify the wording of the coherence requirement in subclause 6.4D.4 as follows:</w:t>
      </w:r>
    </w:p>
    <w:tbl>
      <w:tblPr>
        <w:tblStyle w:val="TableGrid"/>
        <w:tblW w:w="0" w:type="auto"/>
        <w:tblLook w:val="04A0" w:firstRow="1" w:lastRow="0" w:firstColumn="1" w:lastColumn="0" w:noHBand="0" w:noVBand="1"/>
      </w:tblPr>
      <w:tblGrid>
        <w:gridCol w:w="10160"/>
      </w:tblGrid>
      <w:tr w:rsidR="00597B68" w14:paraId="15949431" w14:textId="77777777" w:rsidTr="00A06641">
        <w:tc>
          <w:tcPr>
            <w:tcW w:w="10160" w:type="dxa"/>
          </w:tcPr>
          <w:p w14:paraId="45035E6D" w14:textId="77777777" w:rsidR="00597B68" w:rsidRDefault="00597B68" w:rsidP="00A06641">
            <w:pPr>
              <w:spacing w:before="0" w:after="0" w:line="240" w:lineRule="auto"/>
              <w:ind w:firstLine="288"/>
              <w:contextualSpacing/>
              <w:rPr>
                <w:i/>
                <w:iCs/>
                <w:sz w:val="22"/>
                <w:szCs w:val="22"/>
              </w:rPr>
            </w:pPr>
            <w:r w:rsidRPr="007A3ABC">
              <w:rPr>
                <w:i/>
                <w:iCs/>
                <w:sz w:val="22"/>
                <w:szCs w:val="22"/>
              </w:rPr>
              <w:t xml:space="preserve">“For coherent UL MIMO, Table 6.4D.4-1 lists the maximum allowable difference between the measured relative power and phase errors </w:t>
            </w:r>
            <w:r w:rsidRPr="00A06641">
              <w:rPr>
                <w:i/>
                <w:iCs/>
                <w:sz w:val="22"/>
                <w:szCs w:val="22"/>
              </w:rPr>
              <w:t xml:space="preserve">between </w:t>
            </w:r>
            <w:r w:rsidRPr="00A06641">
              <w:rPr>
                <w:i/>
                <w:iCs/>
                <w:color w:val="FF0000"/>
                <w:sz w:val="22"/>
                <w:szCs w:val="22"/>
              </w:rPr>
              <w:t xml:space="preserve">any pair of </w:t>
            </w:r>
            <w:r w:rsidRPr="00A06641">
              <w:rPr>
                <w:i/>
                <w:iCs/>
                <w:strike/>
                <w:sz w:val="22"/>
                <w:szCs w:val="22"/>
              </w:rPr>
              <w:t>different</w:t>
            </w:r>
            <w:r w:rsidRPr="00A06641">
              <w:rPr>
                <w:i/>
                <w:iCs/>
                <w:sz w:val="22"/>
                <w:szCs w:val="22"/>
              </w:rPr>
              <w:t xml:space="preserve"> antenna connectors</w:t>
            </w:r>
            <w:r w:rsidRPr="007A3ABC">
              <w:rPr>
                <w:i/>
                <w:iCs/>
                <w:sz w:val="22"/>
                <w:szCs w:val="22"/>
              </w:rPr>
              <w:t>…”</w:t>
            </w:r>
            <w:r>
              <w:rPr>
                <w:i/>
                <w:iCs/>
                <w:sz w:val="22"/>
                <w:szCs w:val="22"/>
              </w:rPr>
              <w:t>.</w:t>
            </w:r>
          </w:p>
          <w:p w14:paraId="2D4A470D" w14:textId="77777777" w:rsidR="00597B68" w:rsidRPr="00A06641" w:rsidRDefault="00597B68" w:rsidP="00A06641">
            <w:pPr>
              <w:spacing w:before="0" w:after="0" w:line="240" w:lineRule="auto"/>
              <w:ind w:firstLine="288"/>
              <w:contextualSpacing/>
              <w:rPr>
                <w:i/>
                <w:iCs/>
                <w:sz w:val="22"/>
                <w:szCs w:val="22"/>
              </w:rPr>
            </w:pPr>
          </w:p>
        </w:tc>
      </w:tr>
    </w:tbl>
    <w:p w14:paraId="61F50EA2" w14:textId="075C63D5" w:rsidR="00761034" w:rsidRDefault="00414C2C" w:rsidP="00E65CBB">
      <w:pPr>
        <w:pStyle w:val="B1"/>
        <w:tabs>
          <w:tab w:val="left" w:pos="3352"/>
        </w:tabs>
        <w:spacing w:after="0"/>
        <w:ind w:left="0" w:firstLine="0"/>
        <w:contextualSpacing/>
        <w:jc w:val="both"/>
        <w:rPr>
          <w:i/>
          <w:iCs/>
          <w:sz w:val="22"/>
          <w:szCs w:val="22"/>
          <w:lang w:val="en-US" w:eastAsia="ko-KR"/>
        </w:rPr>
      </w:pPr>
      <w:r>
        <w:rPr>
          <w:i/>
          <w:iCs/>
          <w:sz w:val="22"/>
          <w:szCs w:val="22"/>
          <w:lang w:val="en-US" w:eastAsia="ko-KR"/>
        </w:rPr>
        <w:lastRenderedPageBreak/>
        <w:tab/>
      </w:r>
    </w:p>
    <w:p w14:paraId="32220EEF" w14:textId="77777777" w:rsidR="00C4142E" w:rsidRPr="00AC1CDE" w:rsidRDefault="00C4142E" w:rsidP="00647DC6">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647DC6">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xml:space="preserve">, </w:t>
      </w:r>
      <w:proofErr w:type="gramStart"/>
      <w:r w:rsidR="000E63A0" w:rsidRPr="00AC1CDE">
        <w:rPr>
          <w:rFonts w:ascii="Times New Roman" w:hAnsi="Times New Roman"/>
          <w:sz w:val="22"/>
          <w:szCs w:val="22"/>
        </w:rPr>
        <w:t>20</w:t>
      </w:r>
      <w:r w:rsidR="00F14DC0" w:rsidRPr="00AC1CDE">
        <w:rPr>
          <w:rFonts w:ascii="Times New Roman" w:hAnsi="Times New Roman"/>
          <w:sz w:val="22"/>
          <w:szCs w:val="22"/>
        </w:rPr>
        <w:t>21</w:t>
      </w:r>
      <w:proofErr w:type="gramEnd"/>
    </w:p>
    <w:p w14:paraId="12D86A56" w14:textId="4C17860A" w:rsidR="00771695" w:rsidRPr="00771695" w:rsidRDefault="00FA2028" w:rsidP="00647DC6">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w:t>
      </w:r>
      <w:r w:rsidR="00907FE7">
        <w:rPr>
          <w:rFonts w:ascii="Times New Roman" w:hAnsi="Times New Roman"/>
          <w:bCs/>
          <w:sz w:val="22"/>
          <w:szCs w:val="22"/>
        </w:rPr>
        <w:t>1</w:t>
      </w:r>
      <w:r w:rsidRPr="00FA2028">
        <w:rPr>
          <w:rFonts w:ascii="Times New Roman" w:hAnsi="Times New Roman"/>
          <w:bCs/>
          <w:sz w:val="22"/>
          <w:szCs w:val="22"/>
        </w:rPr>
        <w:t>,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23483F00" w14:textId="203B1B67" w:rsidR="000E63A0" w:rsidRPr="008C3C02" w:rsidRDefault="00771695" w:rsidP="00647DC6">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w:t>
      </w:r>
      <w:r w:rsidR="00907FE7">
        <w:rPr>
          <w:rFonts w:ascii="Times New Roman" w:hAnsi="Times New Roman"/>
          <w:sz w:val="22"/>
          <w:szCs w:val="22"/>
        </w:rPr>
        <w:t>1</w:t>
      </w:r>
      <w:r>
        <w:rPr>
          <w:rFonts w:ascii="Times New Roman" w:hAnsi="Times New Roman"/>
          <w:sz w:val="22"/>
          <w:szCs w:val="22"/>
        </w:rPr>
        <w:t>-2</w:t>
      </w:r>
      <w:r w:rsidR="00A57F2A">
        <w:rPr>
          <w:rFonts w:ascii="Times New Roman" w:hAnsi="Times New Roman"/>
          <w:sz w:val="22"/>
          <w:szCs w:val="22"/>
        </w:rPr>
        <w:t>3</w:t>
      </w:r>
      <w:r w:rsidR="00EB7250">
        <w:rPr>
          <w:rFonts w:ascii="Times New Roman" w:hAnsi="Times New Roman"/>
          <w:sz w:val="22"/>
          <w:szCs w:val="22"/>
        </w:rPr>
        <w:t>1</w:t>
      </w:r>
      <w:r w:rsidR="00907FE7">
        <w:rPr>
          <w:rFonts w:ascii="Times New Roman" w:hAnsi="Times New Roman"/>
          <w:sz w:val="22"/>
          <w:szCs w:val="22"/>
        </w:rPr>
        <w:t>0645</w:t>
      </w:r>
      <w:r w:rsidRPr="008F480E">
        <w:rPr>
          <w:rFonts w:ascii="Times New Roman" w:hAnsi="Times New Roman"/>
          <w:sz w:val="22"/>
          <w:szCs w:val="22"/>
        </w:rPr>
        <w:t xml:space="preserve">, </w:t>
      </w:r>
      <w:r w:rsidR="00907FE7">
        <w:rPr>
          <w:rFonts w:ascii="Times New Roman" w:hAnsi="Times New Roman"/>
          <w:sz w:val="22"/>
          <w:lang w:eastAsia="zh-CN"/>
        </w:rPr>
        <w:t>LS on coherence between PUSCH and 8-ports SRS with partial drop</w:t>
      </w:r>
      <w:r w:rsidR="00A27FA1">
        <w:rPr>
          <w:rFonts w:ascii="Times New Roman" w:hAnsi="Times New Roman"/>
          <w:sz w:val="22"/>
          <w:lang w:eastAsia="zh-CN"/>
        </w:rPr>
        <w:t>p</w:t>
      </w:r>
      <w:r w:rsidR="00907FE7">
        <w:rPr>
          <w:rFonts w:ascii="Times New Roman" w:hAnsi="Times New Roman"/>
          <w:sz w:val="22"/>
          <w:lang w:eastAsia="zh-CN"/>
        </w:rPr>
        <w:t>ing</w:t>
      </w:r>
      <w:r w:rsidR="00705C15" w:rsidRPr="0073073C">
        <w:rPr>
          <w:rFonts w:ascii="Times New Roman" w:hAnsi="Times New Roman"/>
          <w:bCs/>
          <w:sz w:val="22"/>
          <w:szCs w:val="28"/>
        </w:rPr>
        <w:t xml:space="preserve">, </w:t>
      </w:r>
      <w:r w:rsidR="00A57F2A">
        <w:rPr>
          <w:rFonts w:ascii="Times New Roman" w:hAnsi="Times New Roman"/>
          <w:bCs/>
          <w:sz w:val="22"/>
          <w:szCs w:val="28"/>
        </w:rPr>
        <w:t>Samsung</w:t>
      </w:r>
      <w:r w:rsidR="0073073C" w:rsidRPr="0073073C">
        <w:rPr>
          <w:rFonts w:ascii="Times New Roman" w:hAnsi="Times New Roman"/>
          <w:bCs/>
          <w:sz w:val="22"/>
          <w:szCs w:val="28"/>
        </w:rPr>
        <w:t xml:space="preserve">, </w:t>
      </w:r>
      <w:r w:rsidR="00705C15" w:rsidRPr="0073073C">
        <w:rPr>
          <w:rFonts w:ascii="Times New Roman" w:hAnsi="Times New Roman"/>
          <w:bCs/>
          <w:sz w:val="22"/>
          <w:szCs w:val="28"/>
        </w:rPr>
        <w:t>RAN4 1</w:t>
      </w:r>
      <w:r w:rsidR="00907FE7">
        <w:rPr>
          <w:rFonts w:ascii="Times New Roman" w:hAnsi="Times New Roman"/>
          <w:bCs/>
          <w:sz w:val="22"/>
          <w:szCs w:val="28"/>
        </w:rPr>
        <w:t>14</w:t>
      </w:r>
      <w:r w:rsidR="0099165E">
        <w:rPr>
          <w:rFonts w:ascii="Times New Roman" w:hAnsi="Times New Roman"/>
          <w:bCs/>
          <w:sz w:val="22"/>
          <w:szCs w:val="28"/>
        </w:rPr>
        <w:t>bis</w:t>
      </w:r>
      <w:r w:rsidR="0073073C" w:rsidRPr="0073073C">
        <w:rPr>
          <w:rFonts w:ascii="Times New Roman" w:hAnsi="Times New Roman"/>
          <w:bCs/>
          <w:sz w:val="22"/>
          <w:szCs w:val="28"/>
        </w:rPr>
        <w:t xml:space="preserve">, </w:t>
      </w:r>
      <w:r w:rsidR="0099165E">
        <w:rPr>
          <w:rFonts w:ascii="Times New Roman" w:hAnsi="Times New Roman"/>
          <w:bCs/>
          <w:sz w:val="22"/>
          <w:szCs w:val="28"/>
        </w:rPr>
        <w:t>October</w:t>
      </w:r>
      <w:r w:rsidR="0073073C" w:rsidRPr="0073073C">
        <w:rPr>
          <w:rFonts w:ascii="Times New Roman" w:hAnsi="Times New Roman"/>
          <w:bCs/>
          <w:sz w:val="22"/>
          <w:szCs w:val="28"/>
        </w:rPr>
        <w:t xml:space="preserve"> 202</w:t>
      </w:r>
      <w:r w:rsidR="00A57F2A">
        <w:rPr>
          <w:rFonts w:ascii="Times New Roman" w:hAnsi="Times New Roman"/>
          <w:bCs/>
          <w:sz w:val="22"/>
          <w:szCs w:val="28"/>
        </w:rPr>
        <w:t>3</w:t>
      </w:r>
      <w:r w:rsidR="0073073C" w:rsidRPr="0073073C">
        <w:rPr>
          <w:rFonts w:ascii="Times New Roman" w:hAnsi="Times New Roman"/>
          <w:bCs/>
          <w:sz w:val="22"/>
          <w:szCs w:val="28"/>
        </w:rPr>
        <w:t xml:space="preserve">, </w:t>
      </w:r>
      <w:r w:rsidR="0099165E">
        <w:rPr>
          <w:rFonts w:ascii="Times New Roman" w:hAnsi="Times New Roman"/>
          <w:bCs/>
          <w:sz w:val="22"/>
          <w:szCs w:val="28"/>
        </w:rPr>
        <w:t>Xiamen</w:t>
      </w:r>
      <w:r w:rsidR="009133D2">
        <w:rPr>
          <w:rFonts w:ascii="Times New Roman" w:hAnsi="Times New Roman"/>
          <w:bCs/>
          <w:sz w:val="22"/>
          <w:szCs w:val="28"/>
        </w:rPr>
        <w:t xml:space="preserve">, </w:t>
      </w:r>
      <w:r w:rsidR="0099165E">
        <w:rPr>
          <w:rFonts w:ascii="Times New Roman" w:hAnsi="Times New Roman"/>
          <w:bCs/>
          <w:sz w:val="22"/>
          <w:szCs w:val="28"/>
        </w:rPr>
        <w:t>China</w:t>
      </w:r>
    </w:p>
    <w:p w14:paraId="33CEDF96" w14:textId="2322C555" w:rsidR="004338DB" w:rsidRPr="009979C7" w:rsidRDefault="004338DB" w:rsidP="00647DC6">
      <w:pPr>
        <w:pStyle w:val="BodyText"/>
        <w:overflowPunct/>
        <w:autoSpaceDE/>
        <w:autoSpaceDN/>
        <w:adjustRightInd/>
        <w:spacing w:after="0"/>
        <w:contextualSpacing/>
        <w:textAlignment w:val="auto"/>
        <w:rPr>
          <w:rFonts w:cs="Times"/>
        </w:rPr>
      </w:pPr>
    </w:p>
    <w:sectPr w:rsidR="004338DB" w:rsidRPr="009979C7"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6546" w14:textId="77777777" w:rsidR="0074599C" w:rsidRDefault="0074599C">
      <w:r>
        <w:separator/>
      </w:r>
    </w:p>
  </w:endnote>
  <w:endnote w:type="continuationSeparator" w:id="0">
    <w:p w14:paraId="0115E53B" w14:textId="77777777" w:rsidR="0074599C" w:rsidRDefault="0074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76C34" w14:textId="77777777" w:rsidR="0074599C" w:rsidRDefault="0074599C">
      <w:r>
        <w:separator/>
      </w:r>
    </w:p>
  </w:footnote>
  <w:footnote w:type="continuationSeparator" w:id="0">
    <w:p w14:paraId="00660C3B" w14:textId="77777777" w:rsidR="0074599C" w:rsidRDefault="0074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9359C0"/>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6A29AC"/>
    <w:multiLevelType w:val="hybridMultilevel"/>
    <w:tmpl w:val="DE16A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1" w15:restartNumberingAfterBreak="0">
    <w:nsid w:val="2F643EFA"/>
    <w:multiLevelType w:val="hybridMultilevel"/>
    <w:tmpl w:val="235CFFA4"/>
    <w:lvl w:ilvl="0" w:tplc="FA9E04C4">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4"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9C05F27"/>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1"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C87233"/>
    <w:multiLevelType w:val="hybridMultilevel"/>
    <w:tmpl w:val="C4DE2140"/>
    <w:lvl w:ilvl="0" w:tplc="07E2A25E">
      <w:start w:val="1"/>
      <w:numFmt w:val="lowerLetter"/>
      <w:lvlText w:val="%1)"/>
      <w:lvlJc w:val="left"/>
      <w:pPr>
        <w:ind w:left="644" w:hanging="360"/>
      </w:pPr>
      <w:rPr>
        <w:rFonts w:hint="default"/>
        <w:b w:val="0"/>
        <w:bCs w:val="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F152CBD"/>
    <w:multiLevelType w:val="hybridMultilevel"/>
    <w:tmpl w:val="C4DE2140"/>
    <w:lvl w:ilvl="0" w:tplc="FFFFFFFF">
      <w:start w:val="1"/>
      <w:numFmt w:val="lowerLetter"/>
      <w:lvlText w:val="%1)"/>
      <w:lvlJc w:val="left"/>
      <w:pPr>
        <w:ind w:left="644" w:hanging="360"/>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94872821">
    <w:abstractNumId w:val="18"/>
  </w:num>
  <w:num w:numId="2" w16cid:durableId="529997659">
    <w:abstractNumId w:val="45"/>
  </w:num>
  <w:num w:numId="3" w16cid:durableId="20892294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33"/>
  </w:num>
  <w:num w:numId="7" w16cid:durableId="117645935">
    <w:abstractNumId w:val="25"/>
    <w:lvlOverride w:ilvl="0">
      <w:startOverride w:val="1"/>
    </w:lvlOverride>
  </w:num>
  <w:num w:numId="8" w16cid:durableId="1483622149">
    <w:abstractNumId w:val="42"/>
  </w:num>
  <w:num w:numId="9" w16cid:durableId="1533113022">
    <w:abstractNumId w:val="15"/>
  </w:num>
  <w:num w:numId="10" w16cid:durableId="1036927300">
    <w:abstractNumId w:val="29"/>
  </w:num>
  <w:num w:numId="11" w16cid:durableId="1226142708">
    <w:abstractNumId w:val="10"/>
  </w:num>
  <w:num w:numId="12" w16cid:durableId="580526900">
    <w:abstractNumId w:val="19"/>
  </w:num>
  <w:num w:numId="13" w16cid:durableId="319970574">
    <w:abstractNumId w:val="24"/>
  </w:num>
  <w:num w:numId="14" w16cid:durableId="609165678">
    <w:abstractNumId w:val="38"/>
  </w:num>
  <w:num w:numId="15" w16cid:durableId="923339993">
    <w:abstractNumId w:val="13"/>
  </w:num>
  <w:num w:numId="16" w16cid:durableId="124858053">
    <w:abstractNumId w:val="39"/>
  </w:num>
  <w:num w:numId="17" w16cid:durableId="1928028373">
    <w:abstractNumId w:val="26"/>
  </w:num>
  <w:num w:numId="18" w16cid:durableId="464591393">
    <w:abstractNumId w:val="4"/>
  </w:num>
  <w:num w:numId="19" w16cid:durableId="490408263">
    <w:abstractNumId w:val="37"/>
  </w:num>
  <w:num w:numId="20" w16cid:durableId="402025004">
    <w:abstractNumId w:val="31"/>
  </w:num>
  <w:num w:numId="21" w16cid:durableId="1409770808">
    <w:abstractNumId w:val="2"/>
  </w:num>
  <w:num w:numId="22" w16cid:durableId="1307586780">
    <w:abstractNumId w:val="23"/>
  </w:num>
  <w:num w:numId="23" w16cid:durableId="1282224544">
    <w:abstractNumId w:val="40"/>
  </w:num>
  <w:num w:numId="24" w16cid:durableId="2140880241">
    <w:abstractNumId w:val="5"/>
  </w:num>
  <w:num w:numId="25" w16cid:durableId="712197613">
    <w:abstractNumId w:val="8"/>
  </w:num>
  <w:num w:numId="26" w16cid:durableId="1548837177">
    <w:abstractNumId w:val="44"/>
  </w:num>
  <w:num w:numId="27" w16cid:durableId="702750101">
    <w:abstractNumId w:val="9"/>
  </w:num>
  <w:num w:numId="28" w16cid:durableId="1111901001">
    <w:abstractNumId w:val="6"/>
  </w:num>
  <w:num w:numId="29" w16cid:durableId="2146656227">
    <w:abstractNumId w:val="27"/>
  </w:num>
  <w:num w:numId="30" w16cid:durableId="574096212">
    <w:abstractNumId w:val="36"/>
  </w:num>
  <w:num w:numId="31" w16cid:durableId="1657610662">
    <w:abstractNumId w:val="11"/>
  </w:num>
  <w:num w:numId="32" w16cid:durableId="802313615">
    <w:abstractNumId w:val="14"/>
  </w:num>
  <w:num w:numId="33" w16cid:durableId="91822475">
    <w:abstractNumId w:val="41"/>
  </w:num>
  <w:num w:numId="34" w16cid:durableId="1012950639">
    <w:abstractNumId w:val="30"/>
  </w:num>
  <w:num w:numId="35" w16cid:durableId="1998879878">
    <w:abstractNumId w:val="1"/>
  </w:num>
  <w:num w:numId="36" w16cid:durableId="91978570">
    <w:abstractNumId w:val="22"/>
  </w:num>
  <w:num w:numId="37" w16cid:durableId="1260141398">
    <w:abstractNumId w:val="7"/>
  </w:num>
  <w:num w:numId="38" w16cid:durableId="596056086">
    <w:abstractNumId w:val="16"/>
  </w:num>
  <w:num w:numId="39" w16cid:durableId="768811930">
    <w:abstractNumId w:val="21"/>
  </w:num>
  <w:num w:numId="40" w16cid:durableId="281155089">
    <w:abstractNumId w:val="43"/>
  </w:num>
  <w:num w:numId="41" w16cid:durableId="213278378">
    <w:abstractNumId w:val="47"/>
  </w:num>
  <w:num w:numId="42" w16cid:durableId="672758125">
    <w:abstractNumId w:val="32"/>
  </w:num>
  <w:num w:numId="43" w16cid:durableId="655301910">
    <w:abstractNumId w:val="35"/>
  </w:num>
  <w:num w:numId="44" w16cid:durableId="393241881">
    <w:abstractNumId w:val="20"/>
  </w:num>
  <w:num w:numId="45" w16cid:durableId="727724143">
    <w:abstractNumId w:val="34"/>
  </w:num>
  <w:num w:numId="46" w16cid:durableId="1319387087">
    <w:abstractNumId w:val="46"/>
  </w:num>
  <w:num w:numId="47" w16cid:durableId="104578701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AAD"/>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0CE"/>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3A"/>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DB4"/>
    <w:rsid w:val="00061E34"/>
    <w:rsid w:val="000621A9"/>
    <w:rsid w:val="0006243C"/>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5FF"/>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3FA0"/>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D5E"/>
    <w:rsid w:val="000C0061"/>
    <w:rsid w:val="000C0CF0"/>
    <w:rsid w:val="000C133A"/>
    <w:rsid w:val="000C143C"/>
    <w:rsid w:val="000C1BAC"/>
    <w:rsid w:val="000C1DBD"/>
    <w:rsid w:val="000C1F69"/>
    <w:rsid w:val="000C23C2"/>
    <w:rsid w:val="000C2AB5"/>
    <w:rsid w:val="000C2DE1"/>
    <w:rsid w:val="000C2EA1"/>
    <w:rsid w:val="000C3612"/>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BC4"/>
    <w:rsid w:val="000E0C8A"/>
    <w:rsid w:val="000E0D68"/>
    <w:rsid w:val="000E0DA2"/>
    <w:rsid w:val="000E14B9"/>
    <w:rsid w:val="000E15FE"/>
    <w:rsid w:val="000E16A2"/>
    <w:rsid w:val="000E182B"/>
    <w:rsid w:val="000E1A49"/>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C9B"/>
    <w:rsid w:val="000E4D01"/>
    <w:rsid w:val="000E5830"/>
    <w:rsid w:val="000E5BD2"/>
    <w:rsid w:val="000E5C4E"/>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5F60"/>
    <w:rsid w:val="00106296"/>
    <w:rsid w:val="0010660E"/>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89F"/>
    <w:rsid w:val="00121AF7"/>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B48"/>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538"/>
    <w:rsid w:val="00131683"/>
    <w:rsid w:val="001316D9"/>
    <w:rsid w:val="0013189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3E0"/>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A68"/>
    <w:rsid w:val="00155B77"/>
    <w:rsid w:val="00155D62"/>
    <w:rsid w:val="00155E24"/>
    <w:rsid w:val="00155F7A"/>
    <w:rsid w:val="001560AA"/>
    <w:rsid w:val="001560F3"/>
    <w:rsid w:val="00156145"/>
    <w:rsid w:val="00156260"/>
    <w:rsid w:val="0015674F"/>
    <w:rsid w:val="00156C67"/>
    <w:rsid w:val="00157966"/>
    <w:rsid w:val="0016019C"/>
    <w:rsid w:val="001601AA"/>
    <w:rsid w:val="00160674"/>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853"/>
    <w:rsid w:val="00181B3A"/>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DF9"/>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8CA"/>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09C"/>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A6D"/>
    <w:rsid w:val="001A5E8C"/>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51"/>
    <w:rsid w:val="001B1F17"/>
    <w:rsid w:val="001B1F29"/>
    <w:rsid w:val="001B2085"/>
    <w:rsid w:val="001B20BA"/>
    <w:rsid w:val="001B2114"/>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1BC"/>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4A3"/>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C91"/>
    <w:rsid w:val="00214E0D"/>
    <w:rsid w:val="0021500F"/>
    <w:rsid w:val="0021586D"/>
    <w:rsid w:val="0021612A"/>
    <w:rsid w:val="0021619F"/>
    <w:rsid w:val="002162EA"/>
    <w:rsid w:val="002165F9"/>
    <w:rsid w:val="00216685"/>
    <w:rsid w:val="00216B17"/>
    <w:rsid w:val="00216BBF"/>
    <w:rsid w:val="00216DB9"/>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22A4"/>
    <w:rsid w:val="0022230B"/>
    <w:rsid w:val="00222AC4"/>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5C2"/>
    <w:rsid w:val="00241837"/>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492"/>
    <w:rsid w:val="00245A41"/>
    <w:rsid w:val="00245A4B"/>
    <w:rsid w:val="00245B70"/>
    <w:rsid w:val="00245D7D"/>
    <w:rsid w:val="00245E39"/>
    <w:rsid w:val="00245FBA"/>
    <w:rsid w:val="002460CB"/>
    <w:rsid w:val="0024656A"/>
    <w:rsid w:val="00246ADD"/>
    <w:rsid w:val="00246C52"/>
    <w:rsid w:val="00246CD6"/>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62"/>
    <w:rsid w:val="00263DD9"/>
    <w:rsid w:val="00263F00"/>
    <w:rsid w:val="00264110"/>
    <w:rsid w:val="002643C7"/>
    <w:rsid w:val="0026455A"/>
    <w:rsid w:val="0026468A"/>
    <w:rsid w:val="00264C28"/>
    <w:rsid w:val="00264D3D"/>
    <w:rsid w:val="0026509A"/>
    <w:rsid w:val="002651FC"/>
    <w:rsid w:val="0026554D"/>
    <w:rsid w:val="00265701"/>
    <w:rsid w:val="0026597E"/>
    <w:rsid w:val="00265C06"/>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8F"/>
    <w:rsid w:val="00291B01"/>
    <w:rsid w:val="00292B70"/>
    <w:rsid w:val="00292CBD"/>
    <w:rsid w:val="00293504"/>
    <w:rsid w:val="00293547"/>
    <w:rsid w:val="00293559"/>
    <w:rsid w:val="00293593"/>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8D9"/>
    <w:rsid w:val="002A732C"/>
    <w:rsid w:val="002A7635"/>
    <w:rsid w:val="002A77C7"/>
    <w:rsid w:val="002A7A6A"/>
    <w:rsid w:val="002A7AB4"/>
    <w:rsid w:val="002A7B72"/>
    <w:rsid w:val="002B0595"/>
    <w:rsid w:val="002B0740"/>
    <w:rsid w:val="002B07BF"/>
    <w:rsid w:val="002B0805"/>
    <w:rsid w:val="002B0C99"/>
    <w:rsid w:val="002B0EDA"/>
    <w:rsid w:val="002B10F9"/>
    <w:rsid w:val="002B112E"/>
    <w:rsid w:val="002B151A"/>
    <w:rsid w:val="002B21D6"/>
    <w:rsid w:val="002B281C"/>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B4"/>
    <w:rsid w:val="002C46C3"/>
    <w:rsid w:val="002C47BD"/>
    <w:rsid w:val="002C4FAC"/>
    <w:rsid w:val="002C545A"/>
    <w:rsid w:val="002C5533"/>
    <w:rsid w:val="002C5620"/>
    <w:rsid w:val="002C5622"/>
    <w:rsid w:val="002C5A6B"/>
    <w:rsid w:val="002C5DAF"/>
    <w:rsid w:val="002C61E0"/>
    <w:rsid w:val="002C70F7"/>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009"/>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136"/>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24A"/>
    <w:rsid w:val="00346821"/>
    <w:rsid w:val="00346903"/>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59E9"/>
    <w:rsid w:val="00366494"/>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A09"/>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2E8"/>
    <w:rsid w:val="003A435A"/>
    <w:rsid w:val="003A45F5"/>
    <w:rsid w:val="003A45FB"/>
    <w:rsid w:val="003A48FC"/>
    <w:rsid w:val="003A4E82"/>
    <w:rsid w:val="003A590E"/>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60A"/>
    <w:rsid w:val="003B570F"/>
    <w:rsid w:val="003B5B57"/>
    <w:rsid w:val="003B5B7E"/>
    <w:rsid w:val="003B5E30"/>
    <w:rsid w:val="003B6194"/>
    <w:rsid w:val="003B6F75"/>
    <w:rsid w:val="003B6FCB"/>
    <w:rsid w:val="003B7020"/>
    <w:rsid w:val="003B704C"/>
    <w:rsid w:val="003B7271"/>
    <w:rsid w:val="003B7294"/>
    <w:rsid w:val="003B7343"/>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C08"/>
    <w:rsid w:val="003D2D70"/>
    <w:rsid w:val="003D31F5"/>
    <w:rsid w:val="003D3201"/>
    <w:rsid w:val="003D34D8"/>
    <w:rsid w:val="003D350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DAF"/>
    <w:rsid w:val="004010CF"/>
    <w:rsid w:val="004012FA"/>
    <w:rsid w:val="004017C6"/>
    <w:rsid w:val="00401907"/>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A51"/>
    <w:rsid w:val="004425C2"/>
    <w:rsid w:val="00442824"/>
    <w:rsid w:val="00442FFB"/>
    <w:rsid w:val="004430FD"/>
    <w:rsid w:val="004432B2"/>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2A"/>
    <w:rsid w:val="00446E42"/>
    <w:rsid w:val="00447291"/>
    <w:rsid w:val="00447486"/>
    <w:rsid w:val="00447CE6"/>
    <w:rsid w:val="00450778"/>
    <w:rsid w:val="0045081A"/>
    <w:rsid w:val="00450B28"/>
    <w:rsid w:val="00450D3B"/>
    <w:rsid w:val="0045107D"/>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17F"/>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B90"/>
    <w:rsid w:val="00492D3C"/>
    <w:rsid w:val="00492ECB"/>
    <w:rsid w:val="00492F90"/>
    <w:rsid w:val="0049349F"/>
    <w:rsid w:val="004935A4"/>
    <w:rsid w:val="0049391D"/>
    <w:rsid w:val="004939F9"/>
    <w:rsid w:val="00493BE1"/>
    <w:rsid w:val="00493D08"/>
    <w:rsid w:val="00493F7A"/>
    <w:rsid w:val="00494D25"/>
    <w:rsid w:val="00494E75"/>
    <w:rsid w:val="00495071"/>
    <w:rsid w:val="004950C6"/>
    <w:rsid w:val="00495126"/>
    <w:rsid w:val="00495227"/>
    <w:rsid w:val="00495855"/>
    <w:rsid w:val="004958A8"/>
    <w:rsid w:val="00495ECE"/>
    <w:rsid w:val="00495EE4"/>
    <w:rsid w:val="004961D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055"/>
    <w:rsid w:val="004A5270"/>
    <w:rsid w:val="004A54AA"/>
    <w:rsid w:val="004A5667"/>
    <w:rsid w:val="004A57FC"/>
    <w:rsid w:val="004A62AF"/>
    <w:rsid w:val="004A705C"/>
    <w:rsid w:val="004A717D"/>
    <w:rsid w:val="004A71FB"/>
    <w:rsid w:val="004A7276"/>
    <w:rsid w:val="004A7447"/>
    <w:rsid w:val="004A74E1"/>
    <w:rsid w:val="004A7EE7"/>
    <w:rsid w:val="004A7FB0"/>
    <w:rsid w:val="004B028F"/>
    <w:rsid w:val="004B055C"/>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87"/>
    <w:rsid w:val="004B5E6E"/>
    <w:rsid w:val="004B5F75"/>
    <w:rsid w:val="004B5F94"/>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F99"/>
    <w:rsid w:val="004C1233"/>
    <w:rsid w:val="004C130D"/>
    <w:rsid w:val="004C1599"/>
    <w:rsid w:val="004C1624"/>
    <w:rsid w:val="004C1BF4"/>
    <w:rsid w:val="004C1FE3"/>
    <w:rsid w:val="004C2371"/>
    <w:rsid w:val="004C2B23"/>
    <w:rsid w:val="004C2C4E"/>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13D"/>
    <w:rsid w:val="004C521E"/>
    <w:rsid w:val="004C5230"/>
    <w:rsid w:val="004C536B"/>
    <w:rsid w:val="004C5BAA"/>
    <w:rsid w:val="004C5C5D"/>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AFB"/>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55A2"/>
    <w:rsid w:val="004F58AB"/>
    <w:rsid w:val="004F66FA"/>
    <w:rsid w:val="004F67A9"/>
    <w:rsid w:val="004F6AFE"/>
    <w:rsid w:val="004F6D0A"/>
    <w:rsid w:val="004F6F20"/>
    <w:rsid w:val="004F7373"/>
    <w:rsid w:val="004F73A5"/>
    <w:rsid w:val="004F7447"/>
    <w:rsid w:val="004F7475"/>
    <w:rsid w:val="004F76A6"/>
    <w:rsid w:val="004F78C3"/>
    <w:rsid w:val="004F7AF0"/>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5B1"/>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D66"/>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86"/>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693"/>
    <w:rsid w:val="00584F8D"/>
    <w:rsid w:val="00585932"/>
    <w:rsid w:val="005859D4"/>
    <w:rsid w:val="00585A7B"/>
    <w:rsid w:val="00585C3A"/>
    <w:rsid w:val="0058628A"/>
    <w:rsid w:val="005863AF"/>
    <w:rsid w:val="0058650E"/>
    <w:rsid w:val="00586897"/>
    <w:rsid w:val="00587117"/>
    <w:rsid w:val="005871B9"/>
    <w:rsid w:val="00587450"/>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B68"/>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74D"/>
    <w:rsid w:val="005A682A"/>
    <w:rsid w:val="005A6A3A"/>
    <w:rsid w:val="005A6FA1"/>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3F9"/>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08"/>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98C"/>
    <w:rsid w:val="005C69A1"/>
    <w:rsid w:val="005C7340"/>
    <w:rsid w:val="005C772D"/>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037"/>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B3"/>
    <w:rsid w:val="005E11F9"/>
    <w:rsid w:val="005E1385"/>
    <w:rsid w:val="005E1393"/>
    <w:rsid w:val="005E168B"/>
    <w:rsid w:val="005E1775"/>
    <w:rsid w:val="005E17C5"/>
    <w:rsid w:val="005E1A58"/>
    <w:rsid w:val="005E1C06"/>
    <w:rsid w:val="005E1D4D"/>
    <w:rsid w:val="005E1F3B"/>
    <w:rsid w:val="005E20E3"/>
    <w:rsid w:val="005E2669"/>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4DE"/>
    <w:rsid w:val="006008BE"/>
    <w:rsid w:val="00601072"/>
    <w:rsid w:val="006012F9"/>
    <w:rsid w:val="0060139A"/>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1F2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47DC6"/>
    <w:rsid w:val="00650150"/>
    <w:rsid w:val="00650854"/>
    <w:rsid w:val="006508EE"/>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7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43D"/>
    <w:rsid w:val="0068367C"/>
    <w:rsid w:val="00683D7F"/>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71"/>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77"/>
    <w:rsid w:val="006A7BF2"/>
    <w:rsid w:val="006A7C40"/>
    <w:rsid w:val="006A7FDD"/>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D66"/>
    <w:rsid w:val="006B3E55"/>
    <w:rsid w:val="006B41EB"/>
    <w:rsid w:val="006B42A5"/>
    <w:rsid w:val="006B43E9"/>
    <w:rsid w:val="006B4CD6"/>
    <w:rsid w:val="006B4D4E"/>
    <w:rsid w:val="006B5292"/>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839"/>
    <w:rsid w:val="006C2A1C"/>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A05"/>
    <w:rsid w:val="006E6A86"/>
    <w:rsid w:val="006E6ACE"/>
    <w:rsid w:val="006E6CB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21"/>
    <w:rsid w:val="006F3052"/>
    <w:rsid w:val="006F314D"/>
    <w:rsid w:val="006F362B"/>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25E"/>
    <w:rsid w:val="00732321"/>
    <w:rsid w:val="007323FC"/>
    <w:rsid w:val="0073264D"/>
    <w:rsid w:val="00732E64"/>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6DC4"/>
    <w:rsid w:val="007372A3"/>
    <w:rsid w:val="007377ED"/>
    <w:rsid w:val="007379C8"/>
    <w:rsid w:val="00740698"/>
    <w:rsid w:val="007406C0"/>
    <w:rsid w:val="007409E8"/>
    <w:rsid w:val="00740AC1"/>
    <w:rsid w:val="00740B3A"/>
    <w:rsid w:val="00740CD3"/>
    <w:rsid w:val="00740DA4"/>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99C"/>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883"/>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776"/>
    <w:rsid w:val="007608B3"/>
    <w:rsid w:val="00760D79"/>
    <w:rsid w:val="00760E75"/>
    <w:rsid w:val="00761034"/>
    <w:rsid w:val="007610D7"/>
    <w:rsid w:val="0076131B"/>
    <w:rsid w:val="007613AF"/>
    <w:rsid w:val="00761488"/>
    <w:rsid w:val="00761520"/>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C06"/>
    <w:rsid w:val="00773EEF"/>
    <w:rsid w:val="007740B5"/>
    <w:rsid w:val="007743A1"/>
    <w:rsid w:val="007744EF"/>
    <w:rsid w:val="00774836"/>
    <w:rsid w:val="00774924"/>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C25"/>
    <w:rsid w:val="00776E9E"/>
    <w:rsid w:val="00777053"/>
    <w:rsid w:val="007775EB"/>
    <w:rsid w:val="007777C3"/>
    <w:rsid w:val="00777CD9"/>
    <w:rsid w:val="00777EE9"/>
    <w:rsid w:val="00780657"/>
    <w:rsid w:val="00780871"/>
    <w:rsid w:val="00780980"/>
    <w:rsid w:val="007809E1"/>
    <w:rsid w:val="00780B2B"/>
    <w:rsid w:val="00780B86"/>
    <w:rsid w:val="00780FD1"/>
    <w:rsid w:val="00781089"/>
    <w:rsid w:val="0078109E"/>
    <w:rsid w:val="0078146E"/>
    <w:rsid w:val="00781633"/>
    <w:rsid w:val="0078165E"/>
    <w:rsid w:val="007816FD"/>
    <w:rsid w:val="007817BB"/>
    <w:rsid w:val="00781B9A"/>
    <w:rsid w:val="00781DAD"/>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83E"/>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1D2"/>
    <w:rsid w:val="007962E1"/>
    <w:rsid w:val="00796504"/>
    <w:rsid w:val="0079663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2F8F"/>
    <w:rsid w:val="007A300F"/>
    <w:rsid w:val="007A3040"/>
    <w:rsid w:val="007A30CD"/>
    <w:rsid w:val="007A3373"/>
    <w:rsid w:val="007A3376"/>
    <w:rsid w:val="007A3395"/>
    <w:rsid w:val="007A3505"/>
    <w:rsid w:val="007A3ABC"/>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43"/>
    <w:rsid w:val="007B511B"/>
    <w:rsid w:val="007B5A66"/>
    <w:rsid w:val="007B5E5F"/>
    <w:rsid w:val="007B614B"/>
    <w:rsid w:val="007B630D"/>
    <w:rsid w:val="007B697F"/>
    <w:rsid w:val="007B6E6B"/>
    <w:rsid w:val="007B7618"/>
    <w:rsid w:val="007C0880"/>
    <w:rsid w:val="007C0ABE"/>
    <w:rsid w:val="007C0BD2"/>
    <w:rsid w:val="007C0F3A"/>
    <w:rsid w:val="007C0F6E"/>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EE3"/>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CE5"/>
    <w:rsid w:val="007D4FF2"/>
    <w:rsid w:val="007D512C"/>
    <w:rsid w:val="007D51A8"/>
    <w:rsid w:val="007D526F"/>
    <w:rsid w:val="007D54C0"/>
    <w:rsid w:val="007D5AB1"/>
    <w:rsid w:val="007D6115"/>
    <w:rsid w:val="007D6310"/>
    <w:rsid w:val="007D63D8"/>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06F"/>
    <w:rsid w:val="007E1479"/>
    <w:rsid w:val="007E152B"/>
    <w:rsid w:val="007E15A0"/>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7EA"/>
    <w:rsid w:val="008078EA"/>
    <w:rsid w:val="00807D14"/>
    <w:rsid w:val="00807D28"/>
    <w:rsid w:val="00807D5E"/>
    <w:rsid w:val="00807E1B"/>
    <w:rsid w:val="0081012C"/>
    <w:rsid w:val="00810BAA"/>
    <w:rsid w:val="00810C37"/>
    <w:rsid w:val="00810C3E"/>
    <w:rsid w:val="00810DE9"/>
    <w:rsid w:val="00810EAE"/>
    <w:rsid w:val="00811036"/>
    <w:rsid w:val="0081153F"/>
    <w:rsid w:val="00811E84"/>
    <w:rsid w:val="00811EF6"/>
    <w:rsid w:val="00812204"/>
    <w:rsid w:val="008123D5"/>
    <w:rsid w:val="008124FE"/>
    <w:rsid w:val="008127B0"/>
    <w:rsid w:val="00812FFE"/>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3B8"/>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73E"/>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27D"/>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083B"/>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87F5E"/>
    <w:rsid w:val="008902DD"/>
    <w:rsid w:val="0089035C"/>
    <w:rsid w:val="008907B2"/>
    <w:rsid w:val="008908CA"/>
    <w:rsid w:val="00890B03"/>
    <w:rsid w:val="00890BCD"/>
    <w:rsid w:val="00890F04"/>
    <w:rsid w:val="00890F2B"/>
    <w:rsid w:val="008911A2"/>
    <w:rsid w:val="008911A8"/>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245"/>
    <w:rsid w:val="008A0339"/>
    <w:rsid w:val="008A0364"/>
    <w:rsid w:val="008A03A0"/>
    <w:rsid w:val="008A0473"/>
    <w:rsid w:val="008A04C7"/>
    <w:rsid w:val="008A0627"/>
    <w:rsid w:val="008A0D46"/>
    <w:rsid w:val="008A0D4A"/>
    <w:rsid w:val="008A111D"/>
    <w:rsid w:val="008A1706"/>
    <w:rsid w:val="008A18A8"/>
    <w:rsid w:val="008A197B"/>
    <w:rsid w:val="008A1A82"/>
    <w:rsid w:val="008A1AC3"/>
    <w:rsid w:val="008A1C65"/>
    <w:rsid w:val="008A1C6C"/>
    <w:rsid w:val="008A1C7D"/>
    <w:rsid w:val="008A1CC4"/>
    <w:rsid w:val="008A1EA1"/>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755"/>
    <w:rsid w:val="008B68DD"/>
    <w:rsid w:val="008B6904"/>
    <w:rsid w:val="008B6E5C"/>
    <w:rsid w:val="008B7167"/>
    <w:rsid w:val="008B7394"/>
    <w:rsid w:val="008B766A"/>
    <w:rsid w:val="008B7919"/>
    <w:rsid w:val="008B7A0E"/>
    <w:rsid w:val="008B7FFC"/>
    <w:rsid w:val="008C04BA"/>
    <w:rsid w:val="008C0FB9"/>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460"/>
    <w:rsid w:val="008F0D27"/>
    <w:rsid w:val="008F0D35"/>
    <w:rsid w:val="008F0F4D"/>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07FE7"/>
    <w:rsid w:val="00910178"/>
    <w:rsid w:val="00910733"/>
    <w:rsid w:val="009108A7"/>
    <w:rsid w:val="00910A24"/>
    <w:rsid w:val="00910BA7"/>
    <w:rsid w:val="00910ED6"/>
    <w:rsid w:val="0091115D"/>
    <w:rsid w:val="00911CD1"/>
    <w:rsid w:val="00911E1A"/>
    <w:rsid w:val="009120E2"/>
    <w:rsid w:val="009123B9"/>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17916"/>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AD9"/>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1F"/>
    <w:rsid w:val="00935B52"/>
    <w:rsid w:val="00935E52"/>
    <w:rsid w:val="009363E5"/>
    <w:rsid w:val="00936951"/>
    <w:rsid w:val="00936A90"/>
    <w:rsid w:val="00936FB5"/>
    <w:rsid w:val="009370A6"/>
    <w:rsid w:val="0093741B"/>
    <w:rsid w:val="00937AC7"/>
    <w:rsid w:val="00937C0B"/>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DE4"/>
    <w:rsid w:val="00941E13"/>
    <w:rsid w:val="00941F69"/>
    <w:rsid w:val="00942BB8"/>
    <w:rsid w:val="00943344"/>
    <w:rsid w:val="0094335F"/>
    <w:rsid w:val="00943C02"/>
    <w:rsid w:val="00943D09"/>
    <w:rsid w:val="00944202"/>
    <w:rsid w:val="00944335"/>
    <w:rsid w:val="00944352"/>
    <w:rsid w:val="00944413"/>
    <w:rsid w:val="00944710"/>
    <w:rsid w:val="00944A4D"/>
    <w:rsid w:val="00944AF4"/>
    <w:rsid w:val="00944D54"/>
    <w:rsid w:val="00944EC4"/>
    <w:rsid w:val="00945337"/>
    <w:rsid w:val="0094541F"/>
    <w:rsid w:val="00945669"/>
    <w:rsid w:val="0094567F"/>
    <w:rsid w:val="009458EF"/>
    <w:rsid w:val="00945D81"/>
    <w:rsid w:val="00945E49"/>
    <w:rsid w:val="009462D8"/>
    <w:rsid w:val="00946388"/>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A14"/>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DA6"/>
    <w:rsid w:val="00966DC3"/>
    <w:rsid w:val="00966EC4"/>
    <w:rsid w:val="009671F7"/>
    <w:rsid w:val="009672BC"/>
    <w:rsid w:val="0096766C"/>
    <w:rsid w:val="00967851"/>
    <w:rsid w:val="009678A7"/>
    <w:rsid w:val="00967B67"/>
    <w:rsid w:val="00967D2D"/>
    <w:rsid w:val="00967D7D"/>
    <w:rsid w:val="009703B0"/>
    <w:rsid w:val="00970680"/>
    <w:rsid w:val="00970872"/>
    <w:rsid w:val="00970A6C"/>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2EEF"/>
    <w:rsid w:val="009B3221"/>
    <w:rsid w:val="009B346F"/>
    <w:rsid w:val="009B3694"/>
    <w:rsid w:val="009B3745"/>
    <w:rsid w:val="009B3C79"/>
    <w:rsid w:val="009B3E77"/>
    <w:rsid w:val="009B3F3C"/>
    <w:rsid w:val="009B4821"/>
    <w:rsid w:val="009B4BED"/>
    <w:rsid w:val="009B4C24"/>
    <w:rsid w:val="009B5821"/>
    <w:rsid w:val="009B59B0"/>
    <w:rsid w:val="009B5A7E"/>
    <w:rsid w:val="009B5CDD"/>
    <w:rsid w:val="009B5CF4"/>
    <w:rsid w:val="009B616B"/>
    <w:rsid w:val="009B61D3"/>
    <w:rsid w:val="009B67C1"/>
    <w:rsid w:val="009B68AD"/>
    <w:rsid w:val="009B6AFB"/>
    <w:rsid w:val="009B6C13"/>
    <w:rsid w:val="009B6F4A"/>
    <w:rsid w:val="009B7255"/>
    <w:rsid w:val="009B75E3"/>
    <w:rsid w:val="009B765E"/>
    <w:rsid w:val="009B785B"/>
    <w:rsid w:val="009B7BB7"/>
    <w:rsid w:val="009B7FFA"/>
    <w:rsid w:val="009C00EF"/>
    <w:rsid w:val="009C0210"/>
    <w:rsid w:val="009C0896"/>
    <w:rsid w:val="009C0898"/>
    <w:rsid w:val="009C0B0C"/>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7FD"/>
    <w:rsid w:val="009C6894"/>
    <w:rsid w:val="009C68DA"/>
    <w:rsid w:val="009C6AAD"/>
    <w:rsid w:val="009C6B3B"/>
    <w:rsid w:val="009C6B7B"/>
    <w:rsid w:val="009C6BFC"/>
    <w:rsid w:val="009C6E60"/>
    <w:rsid w:val="009C6E93"/>
    <w:rsid w:val="009C7147"/>
    <w:rsid w:val="009C759C"/>
    <w:rsid w:val="009C7894"/>
    <w:rsid w:val="009C7A2A"/>
    <w:rsid w:val="009C7E31"/>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60"/>
    <w:rsid w:val="009D4A8E"/>
    <w:rsid w:val="009D4DA3"/>
    <w:rsid w:val="009D5D05"/>
    <w:rsid w:val="009D60A4"/>
    <w:rsid w:val="009D610C"/>
    <w:rsid w:val="009D62E7"/>
    <w:rsid w:val="009D688C"/>
    <w:rsid w:val="009D69E5"/>
    <w:rsid w:val="009D6B8A"/>
    <w:rsid w:val="009D6F37"/>
    <w:rsid w:val="009D7470"/>
    <w:rsid w:val="009D75A4"/>
    <w:rsid w:val="009D7B8D"/>
    <w:rsid w:val="009D7E0A"/>
    <w:rsid w:val="009E064A"/>
    <w:rsid w:val="009E0FC3"/>
    <w:rsid w:val="009E11A9"/>
    <w:rsid w:val="009E1544"/>
    <w:rsid w:val="009E176B"/>
    <w:rsid w:val="009E1D4E"/>
    <w:rsid w:val="009E1E13"/>
    <w:rsid w:val="009E1E2D"/>
    <w:rsid w:val="009E1F70"/>
    <w:rsid w:val="009E1FFC"/>
    <w:rsid w:val="009E2471"/>
    <w:rsid w:val="009E2AC6"/>
    <w:rsid w:val="009E2F97"/>
    <w:rsid w:val="009E3235"/>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00B"/>
    <w:rsid w:val="00A011C6"/>
    <w:rsid w:val="00A01418"/>
    <w:rsid w:val="00A01EC3"/>
    <w:rsid w:val="00A02183"/>
    <w:rsid w:val="00A0267C"/>
    <w:rsid w:val="00A02B26"/>
    <w:rsid w:val="00A02BEF"/>
    <w:rsid w:val="00A0323C"/>
    <w:rsid w:val="00A0378D"/>
    <w:rsid w:val="00A03893"/>
    <w:rsid w:val="00A0394B"/>
    <w:rsid w:val="00A03F37"/>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0D0"/>
    <w:rsid w:val="00A131A4"/>
    <w:rsid w:val="00A1341C"/>
    <w:rsid w:val="00A13489"/>
    <w:rsid w:val="00A13511"/>
    <w:rsid w:val="00A13671"/>
    <w:rsid w:val="00A13715"/>
    <w:rsid w:val="00A13AAA"/>
    <w:rsid w:val="00A13CF1"/>
    <w:rsid w:val="00A143B5"/>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874"/>
    <w:rsid w:val="00A27B45"/>
    <w:rsid w:val="00A27E36"/>
    <w:rsid w:val="00A27F7C"/>
    <w:rsid w:val="00A27FA1"/>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6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15F"/>
    <w:rsid w:val="00A42659"/>
    <w:rsid w:val="00A42721"/>
    <w:rsid w:val="00A42897"/>
    <w:rsid w:val="00A429DE"/>
    <w:rsid w:val="00A42B2D"/>
    <w:rsid w:val="00A42B40"/>
    <w:rsid w:val="00A42B8A"/>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60A"/>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E31"/>
    <w:rsid w:val="00A61344"/>
    <w:rsid w:val="00A615F0"/>
    <w:rsid w:val="00A61828"/>
    <w:rsid w:val="00A61EF9"/>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1BF"/>
    <w:rsid w:val="00A73873"/>
    <w:rsid w:val="00A73A4F"/>
    <w:rsid w:val="00A73C6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62F"/>
    <w:rsid w:val="00A87C98"/>
    <w:rsid w:val="00A905F1"/>
    <w:rsid w:val="00A90871"/>
    <w:rsid w:val="00A908DE"/>
    <w:rsid w:val="00A90906"/>
    <w:rsid w:val="00A90ACE"/>
    <w:rsid w:val="00A90E27"/>
    <w:rsid w:val="00A91218"/>
    <w:rsid w:val="00A91469"/>
    <w:rsid w:val="00A9164F"/>
    <w:rsid w:val="00A917AD"/>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863"/>
    <w:rsid w:val="00AB4B78"/>
    <w:rsid w:val="00AB4E46"/>
    <w:rsid w:val="00AB513E"/>
    <w:rsid w:val="00AB53BA"/>
    <w:rsid w:val="00AB53F0"/>
    <w:rsid w:val="00AB5536"/>
    <w:rsid w:val="00AB57AD"/>
    <w:rsid w:val="00AB583A"/>
    <w:rsid w:val="00AB5BC7"/>
    <w:rsid w:val="00AB613B"/>
    <w:rsid w:val="00AB642C"/>
    <w:rsid w:val="00AB64B8"/>
    <w:rsid w:val="00AB6ADB"/>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C"/>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FEA"/>
    <w:rsid w:val="00AF7263"/>
    <w:rsid w:val="00AF732A"/>
    <w:rsid w:val="00AF738A"/>
    <w:rsid w:val="00AF748A"/>
    <w:rsid w:val="00AF7491"/>
    <w:rsid w:val="00AF782D"/>
    <w:rsid w:val="00AF7F09"/>
    <w:rsid w:val="00AF7FDD"/>
    <w:rsid w:val="00B00076"/>
    <w:rsid w:val="00B002BA"/>
    <w:rsid w:val="00B00306"/>
    <w:rsid w:val="00B00858"/>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662"/>
    <w:rsid w:val="00B34886"/>
    <w:rsid w:val="00B34888"/>
    <w:rsid w:val="00B3488B"/>
    <w:rsid w:val="00B348C6"/>
    <w:rsid w:val="00B3511C"/>
    <w:rsid w:val="00B35284"/>
    <w:rsid w:val="00B3539A"/>
    <w:rsid w:val="00B35B9B"/>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0F8"/>
    <w:rsid w:val="00B42378"/>
    <w:rsid w:val="00B424F2"/>
    <w:rsid w:val="00B427E4"/>
    <w:rsid w:val="00B42879"/>
    <w:rsid w:val="00B42B5D"/>
    <w:rsid w:val="00B42B9A"/>
    <w:rsid w:val="00B430D3"/>
    <w:rsid w:val="00B43272"/>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D6B"/>
    <w:rsid w:val="00B51224"/>
    <w:rsid w:val="00B51329"/>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6890"/>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1B8"/>
    <w:rsid w:val="00B8321E"/>
    <w:rsid w:val="00B83253"/>
    <w:rsid w:val="00B834DF"/>
    <w:rsid w:val="00B83874"/>
    <w:rsid w:val="00B83AC3"/>
    <w:rsid w:val="00B83D8E"/>
    <w:rsid w:val="00B83DF6"/>
    <w:rsid w:val="00B83E5C"/>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DCC"/>
    <w:rsid w:val="00B91E0F"/>
    <w:rsid w:val="00B926E0"/>
    <w:rsid w:val="00B928B6"/>
    <w:rsid w:val="00B92A14"/>
    <w:rsid w:val="00B92C15"/>
    <w:rsid w:val="00B93042"/>
    <w:rsid w:val="00B93A8D"/>
    <w:rsid w:val="00B93B55"/>
    <w:rsid w:val="00B93C36"/>
    <w:rsid w:val="00B94054"/>
    <w:rsid w:val="00B94253"/>
    <w:rsid w:val="00B9436E"/>
    <w:rsid w:val="00B94A60"/>
    <w:rsid w:val="00B95056"/>
    <w:rsid w:val="00B950E8"/>
    <w:rsid w:val="00B95215"/>
    <w:rsid w:val="00B95242"/>
    <w:rsid w:val="00B954FC"/>
    <w:rsid w:val="00B95879"/>
    <w:rsid w:val="00B95A04"/>
    <w:rsid w:val="00B95C49"/>
    <w:rsid w:val="00B95EEF"/>
    <w:rsid w:val="00B96228"/>
    <w:rsid w:val="00B96313"/>
    <w:rsid w:val="00B96687"/>
    <w:rsid w:val="00B96A58"/>
    <w:rsid w:val="00B96ABF"/>
    <w:rsid w:val="00B96BFD"/>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1D"/>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A7"/>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62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115"/>
    <w:rsid w:val="00BD238C"/>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60DC"/>
    <w:rsid w:val="00BE6149"/>
    <w:rsid w:val="00BE65B3"/>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4E9E"/>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B87"/>
    <w:rsid w:val="00C46BBC"/>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C62"/>
    <w:rsid w:val="00C55ADC"/>
    <w:rsid w:val="00C55CE2"/>
    <w:rsid w:val="00C5637C"/>
    <w:rsid w:val="00C5638E"/>
    <w:rsid w:val="00C564F2"/>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AD1"/>
    <w:rsid w:val="00C66B89"/>
    <w:rsid w:val="00C66C34"/>
    <w:rsid w:val="00C67231"/>
    <w:rsid w:val="00C6746C"/>
    <w:rsid w:val="00C7040D"/>
    <w:rsid w:val="00C70B8C"/>
    <w:rsid w:val="00C71468"/>
    <w:rsid w:val="00C7238B"/>
    <w:rsid w:val="00C723AF"/>
    <w:rsid w:val="00C723F3"/>
    <w:rsid w:val="00C72953"/>
    <w:rsid w:val="00C72EF5"/>
    <w:rsid w:val="00C72FD0"/>
    <w:rsid w:val="00C730B0"/>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B93"/>
    <w:rsid w:val="00C75C9D"/>
    <w:rsid w:val="00C766E6"/>
    <w:rsid w:val="00C76A56"/>
    <w:rsid w:val="00C76A6B"/>
    <w:rsid w:val="00C76F37"/>
    <w:rsid w:val="00C76FB0"/>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F"/>
    <w:rsid w:val="00C84332"/>
    <w:rsid w:val="00C85279"/>
    <w:rsid w:val="00C8534D"/>
    <w:rsid w:val="00C85FA0"/>
    <w:rsid w:val="00C8624E"/>
    <w:rsid w:val="00C86379"/>
    <w:rsid w:val="00C863DE"/>
    <w:rsid w:val="00C864DB"/>
    <w:rsid w:val="00C86C96"/>
    <w:rsid w:val="00C86EEA"/>
    <w:rsid w:val="00C87185"/>
    <w:rsid w:val="00C8781D"/>
    <w:rsid w:val="00C87B96"/>
    <w:rsid w:val="00C87E17"/>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7BB"/>
    <w:rsid w:val="00CB2836"/>
    <w:rsid w:val="00CB2F26"/>
    <w:rsid w:val="00CB3460"/>
    <w:rsid w:val="00CB3886"/>
    <w:rsid w:val="00CB3B35"/>
    <w:rsid w:val="00CB3C28"/>
    <w:rsid w:val="00CB452C"/>
    <w:rsid w:val="00CB47A7"/>
    <w:rsid w:val="00CB480A"/>
    <w:rsid w:val="00CB4FA5"/>
    <w:rsid w:val="00CB510D"/>
    <w:rsid w:val="00CB51CE"/>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1F9B"/>
    <w:rsid w:val="00CD223B"/>
    <w:rsid w:val="00CD2585"/>
    <w:rsid w:val="00CD25A6"/>
    <w:rsid w:val="00CD283A"/>
    <w:rsid w:val="00CD2962"/>
    <w:rsid w:val="00CD297A"/>
    <w:rsid w:val="00CD309B"/>
    <w:rsid w:val="00CD3122"/>
    <w:rsid w:val="00CD325D"/>
    <w:rsid w:val="00CD33EE"/>
    <w:rsid w:val="00CD341B"/>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DE3"/>
    <w:rsid w:val="00CF0E93"/>
    <w:rsid w:val="00CF0EC8"/>
    <w:rsid w:val="00CF18AB"/>
    <w:rsid w:val="00CF1AA6"/>
    <w:rsid w:val="00CF1B3A"/>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B74"/>
    <w:rsid w:val="00D06CDD"/>
    <w:rsid w:val="00D06DED"/>
    <w:rsid w:val="00D07355"/>
    <w:rsid w:val="00D0735B"/>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3FC9"/>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D44"/>
    <w:rsid w:val="00D4002D"/>
    <w:rsid w:val="00D400D6"/>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5F8F"/>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3CBB"/>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41"/>
    <w:rsid w:val="00D957C0"/>
    <w:rsid w:val="00D95B3C"/>
    <w:rsid w:val="00D95BF0"/>
    <w:rsid w:val="00D95BFF"/>
    <w:rsid w:val="00D95D70"/>
    <w:rsid w:val="00D96193"/>
    <w:rsid w:val="00D9633F"/>
    <w:rsid w:val="00D96521"/>
    <w:rsid w:val="00D96BE7"/>
    <w:rsid w:val="00D96DD2"/>
    <w:rsid w:val="00D978F5"/>
    <w:rsid w:val="00D97BC5"/>
    <w:rsid w:val="00D97E86"/>
    <w:rsid w:val="00D97ED5"/>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31AE"/>
    <w:rsid w:val="00DB35C7"/>
    <w:rsid w:val="00DB36E8"/>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4AF"/>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C20"/>
    <w:rsid w:val="00E02CD9"/>
    <w:rsid w:val="00E032C1"/>
    <w:rsid w:val="00E0351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553"/>
    <w:rsid w:val="00E64701"/>
    <w:rsid w:val="00E64763"/>
    <w:rsid w:val="00E64D62"/>
    <w:rsid w:val="00E64F07"/>
    <w:rsid w:val="00E65CBB"/>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F7"/>
    <w:rsid w:val="00E864B0"/>
    <w:rsid w:val="00E86647"/>
    <w:rsid w:val="00E867F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2BF"/>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18"/>
    <w:rsid w:val="00F04523"/>
    <w:rsid w:val="00F04551"/>
    <w:rsid w:val="00F04A65"/>
    <w:rsid w:val="00F04B22"/>
    <w:rsid w:val="00F04D38"/>
    <w:rsid w:val="00F04D51"/>
    <w:rsid w:val="00F04F3E"/>
    <w:rsid w:val="00F0522E"/>
    <w:rsid w:val="00F057AA"/>
    <w:rsid w:val="00F05EED"/>
    <w:rsid w:val="00F06535"/>
    <w:rsid w:val="00F06962"/>
    <w:rsid w:val="00F06D91"/>
    <w:rsid w:val="00F06F02"/>
    <w:rsid w:val="00F10437"/>
    <w:rsid w:val="00F10465"/>
    <w:rsid w:val="00F10482"/>
    <w:rsid w:val="00F10864"/>
    <w:rsid w:val="00F108F5"/>
    <w:rsid w:val="00F10E7D"/>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48"/>
    <w:rsid w:val="00F146DC"/>
    <w:rsid w:val="00F1476B"/>
    <w:rsid w:val="00F149F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D"/>
    <w:rsid w:val="00F250CE"/>
    <w:rsid w:val="00F25157"/>
    <w:rsid w:val="00F253AD"/>
    <w:rsid w:val="00F25EB4"/>
    <w:rsid w:val="00F2613C"/>
    <w:rsid w:val="00F2617C"/>
    <w:rsid w:val="00F2643A"/>
    <w:rsid w:val="00F26886"/>
    <w:rsid w:val="00F2699C"/>
    <w:rsid w:val="00F269B6"/>
    <w:rsid w:val="00F26AF5"/>
    <w:rsid w:val="00F26B24"/>
    <w:rsid w:val="00F26E84"/>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7EC"/>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6F54"/>
    <w:rsid w:val="00F575CD"/>
    <w:rsid w:val="00F5765A"/>
    <w:rsid w:val="00F57704"/>
    <w:rsid w:val="00F577F9"/>
    <w:rsid w:val="00F57C72"/>
    <w:rsid w:val="00F60000"/>
    <w:rsid w:val="00F6021A"/>
    <w:rsid w:val="00F61158"/>
    <w:rsid w:val="00F61564"/>
    <w:rsid w:val="00F61701"/>
    <w:rsid w:val="00F61902"/>
    <w:rsid w:val="00F61AEA"/>
    <w:rsid w:val="00F61FDE"/>
    <w:rsid w:val="00F622E3"/>
    <w:rsid w:val="00F62377"/>
    <w:rsid w:val="00F626DA"/>
    <w:rsid w:val="00F62A4D"/>
    <w:rsid w:val="00F62C30"/>
    <w:rsid w:val="00F63289"/>
    <w:rsid w:val="00F634A6"/>
    <w:rsid w:val="00F634E4"/>
    <w:rsid w:val="00F635BF"/>
    <w:rsid w:val="00F63622"/>
    <w:rsid w:val="00F63649"/>
    <w:rsid w:val="00F63C3F"/>
    <w:rsid w:val="00F6404E"/>
    <w:rsid w:val="00F6410D"/>
    <w:rsid w:val="00F6433C"/>
    <w:rsid w:val="00F644BD"/>
    <w:rsid w:val="00F6474A"/>
    <w:rsid w:val="00F64966"/>
    <w:rsid w:val="00F64D85"/>
    <w:rsid w:val="00F64F9F"/>
    <w:rsid w:val="00F65150"/>
    <w:rsid w:val="00F6522A"/>
    <w:rsid w:val="00F65A3D"/>
    <w:rsid w:val="00F65BE2"/>
    <w:rsid w:val="00F660B8"/>
    <w:rsid w:val="00F6624A"/>
    <w:rsid w:val="00F6658E"/>
    <w:rsid w:val="00F669E3"/>
    <w:rsid w:val="00F66B74"/>
    <w:rsid w:val="00F67734"/>
    <w:rsid w:val="00F67A85"/>
    <w:rsid w:val="00F67F10"/>
    <w:rsid w:val="00F701A0"/>
    <w:rsid w:val="00F703AB"/>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219"/>
    <w:rsid w:val="00F7792A"/>
    <w:rsid w:val="00F77B5E"/>
    <w:rsid w:val="00F77C47"/>
    <w:rsid w:val="00F77CF3"/>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0"/>
    <w:rsid w:val="00FA0E7C"/>
    <w:rsid w:val="00FA15EB"/>
    <w:rsid w:val="00FA1AE4"/>
    <w:rsid w:val="00FA1CBF"/>
    <w:rsid w:val="00FA1D8F"/>
    <w:rsid w:val="00FA1F1D"/>
    <w:rsid w:val="00FA2002"/>
    <w:rsid w:val="00FA2028"/>
    <w:rsid w:val="00FA20AE"/>
    <w:rsid w:val="00FA2526"/>
    <w:rsid w:val="00FA25D5"/>
    <w:rsid w:val="00FA2AB0"/>
    <w:rsid w:val="00FA3829"/>
    <w:rsid w:val="00FA3C84"/>
    <w:rsid w:val="00FA4088"/>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8F7"/>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F6A"/>
    <w:rsid w:val="00FE016F"/>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qFormat/>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9FCEA.8A85785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11538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18</cp:revision>
  <cp:lastPrinted>2011-11-09T07:49:00Z</cp:lastPrinted>
  <dcterms:created xsi:type="dcterms:W3CDTF">2023-11-02T15:13:00Z</dcterms:created>
  <dcterms:modified xsi:type="dcterms:W3CDTF">2023-11-02T20:10:00Z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